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566F" w14:textId="77777777" w:rsidR="00C50FAB" w:rsidRDefault="00C50FAB" w:rsidP="00C50FAB">
      <w:pPr>
        <w:jc w:val="both"/>
        <w:rPr>
          <w:b/>
          <w:bCs/>
          <w:sz w:val="22"/>
          <w:szCs w:val="22"/>
        </w:rPr>
      </w:pPr>
      <w:r w:rsidRPr="001D142D">
        <w:rPr>
          <w:b/>
          <w:sz w:val="22"/>
          <w:szCs w:val="22"/>
        </w:rPr>
        <w:t>ТЕМА 3: «</w:t>
      </w:r>
      <w:r w:rsidRPr="001D142D">
        <w:rPr>
          <w:b/>
          <w:sz w:val="22"/>
          <w:szCs w:val="22"/>
          <w:u w:val="single"/>
        </w:rPr>
        <w:t>ГОСУДАРСТВЕННОЕ НАЛОГОВОЕ ПЛАНИРОВАНИЕ И ПРОГНОЗИРОВАНИЕ</w:t>
      </w:r>
      <w:r w:rsidRPr="001D142D">
        <w:rPr>
          <w:b/>
          <w:bCs/>
          <w:sz w:val="22"/>
          <w:szCs w:val="22"/>
        </w:rPr>
        <w:t>».</w:t>
      </w:r>
    </w:p>
    <w:p w14:paraId="7754C300" w14:textId="77777777" w:rsidR="00C50FAB" w:rsidRPr="001D142D" w:rsidRDefault="00C50FAB" w:rsidP="00C50FAB">
      <w:pPr>
        <w:jc w:val="both"/>
        <w:rPr>
          <w:b/>
          <w:bCs/>
          <w:sz w:val="22"/>
          <w:szCs w:val="22"/>
        </w:rPr>
      </w:pPr>
    </w:p>
    <w:p w14:paraId="09C9DFBF" w14:textId="77777777" w:rsidR="00C50FAB" w:rsidRPr="000B795F" w:rsidRDefault="00C50FAB" w:rsidP="00C50FAB">
      <w:pPr>
        <w:ind w:firstLine="709"/>
        <w:jc w:val="both"/>
        <w:rPr>
          <w:b/>
          <w:bCs/>
          <w:sz w:val="22"/>
          <w:szCs w:val="22"/>
        </w:rPr>
      </w:pPr>
      <w:r w:rsidRPr="000B795F">
        <w:rPr>
          <w:b/>
          <w:bCs/>
          <w:sz w:val="22"/>
          <w:szCs w:val="22"/>
        </w:rPr>
        <w:t>План</w:t>
      </w:r>
    </w:p>
    <w:p w14:paraId="209968E6" w14:textId="77777777" w:rsidR="00C50FAB" w:rsidRPr="000B795F" w:rsidRDefault="00C50FAB" w:rsidP="00C50FAB">
      <w:pPr>
        <w:pStyle w:val="a4"/>
        <w:widowControl/>
        <w:numPr>
          <w:ilvl w:val="0"/>
          <w:numId w:val="4"/>
        </w:numPr>
        <w:tabs>
          <w:tab w:val="clear" w:pos="720"/>
          <w:tab w:val="clear" w:pos="1080"/>
          <w:tab w:val="clear" w:pos="1260"/>
        </w:tabs>
        <w:jc w:val="both"/>
        <w:rPr>
          <w:b w:val="0"/>
          <w:sz w:val="22"/>
          <w:szCs w:val="22"/>
        </w:rPr>
      </w:pPr>
      <w:r w:rsidRPr="000B795F">
        <w:rPr>
          <w:b w:val="0"/>
          <w:color w:val="000000"/>
          <w:sz w:val="22"/>
          <w:szCs w:val="22"/>
        </w:rPr>
        <w:t>Содержание государственного налогового планирования</w:t>
      </w:r>
    </w:p>
    <w:p w14:paraId="3859F01C" w14:textId="77777777" w:rsidR="00C50FAB" w:rsidRPr="000B795F" w:rsidRDefault="00C50FAB" w:rsidP="00C50FAB">
      <w:pPr>
        <w:pStyle w:val="1"/>
        <w:numPr>
          <w:ilvl w:val="0"/>
          <w:numId w:val="4"/>
        </w:numPr>
        <w:spacing w:before="0" w:after="0"/>
        <w:jc w:val="both"/>
        <w:rPr>
          <w:sz w:val="22"/>
          <w:szCs w:val="22"/>
        </w:rPr>
      </w:pPr>
      <w:r w:rsidRPr="000B795F">
        <w:rPr>
          <w:color w:val="000000"/>
          <w:sz w:val="22"/>
          <w:szCs w:val="22"/>
        </w:rPr>
        <w:t>Содержание государственного налогового прогнозирования</w:t>
      </w:r>
    </w:p>
    <w:p w14:paraId="6D5D309F" w14:textId="77777777" w:rsidR="00C50FAB" w:rsidRPr="000B795F" w:rsidRDefault="00C50FAB" w:rsidP="00C50FAB">
      <w:pPr>
        <w:pStyle w:val="1"/>
        <w:numPr>
          <w:ilvl w:val="0"/>
          <w:numId w:val="4"/>
        </w:numPr>
        <w:spacing w:before="0" w:after="0"/>
        <w:jc w:val="both"/>
        <w:rPr>
          <w:sz w:val="22"/>
          <w:szCs w:val="22"/>
        </w:rPr>
      </w:pPr>
      <w:r w:rsidRPr="000B795F">
        <w:rPr>
          <w:color w:val="000000"/>
          <w:sz w:val="22"/>
          <w:szCs w:val="22"/>
        </w:rPr>
        <w:t xml:space="preserve">Государственное налоговое бюджетирование, ориентированное на результат </w:t>
      </w:r>
    </w:p>
    <w:p w14:paraId="2B1F246C" w14:textId="77777777" w:rsidR="00C50FAB" w:rsidRPr="000B795F" w:rsidRDefault="00C50FAB" w:rsidP="00C50FAB">
      <w:pPr>
        <w:pStyle w:val="1"/>
        <w:numPr>
          <w:ilvl w:val="0"/>
          <w:numId w:val="4"/>
        </w:numPr>
        <w:spacing w:before="0" w:after="0"/>
        <w:jc w:val="both"/>
        <w:rPr>
          <w:sz w:val="22"/>
          <w:szCs w:val="22"/>
        </w:rPr>
      </w:pPr>
      <w:r w:rsidRPr="000B795F">
        <w:rPr>
          <w:sz w:val="22"/>
          <w:szCs w:val="22"/>
        </w:rPr>
        <w:t>Методы анализа государственных поступлений</w:t>
      </w:r>
    </w:p>
    <w:p w14:paraId="64C502FF" w14:textId="77777777" w:rsidR="00C50FAB" w:rsidRPr="000B795F" w:rsidRDefault="00C50FAB" w:rsidP="00C50FAB">
      <w:pPr>
        <w:pStyle w:val="1"/>
        <w:numPr>
          <w:ilvl w:val="0"/>
          <w:numId w:val="4"/>
        </w:numPr>
        <w:spacing w:before="0" w:after="0"/>
        <w:jc w:val="both"/>
        <w:rPr>
          <w:sz w:val="22"/>
          <w:szCs w:val="22"/>
          <w:lang w:val="ru-RU"/>
        </w:rPr>
      </w:pPr>
      <w:r w:rsidRPr="000B795F">
        <w:rPr>
          <w:color w:val="000000"/>
          <w:sz w:val="22"/>
          <w:szCs w:val="22"/>
        </w:rPr>
        <w:t>Методы государственного налогового планирования и прогнозирования</w:t>
      </w:r>
    </w:p>
    <w:p w14:paraId="7510E094" w14:textId="77777777" w:rsidR="00C50FAB" w:rsidRPr="000B795F" w:rsidRDefault="00C50FAB" w:rsidP="00C50FAB">
      <w:pPr>
        <w:pStyle w:val="1"/>
        <w:numPr>
          <w:ilvl w:val="0"/>
          <w:numId w:val="4"/>
        </w:numPr>
        <w:spacing w:before="0" w:after="0"/>
        <w:jc w:val="both"/>
        <w:rPr>
          <w:sz w:val="22"/>
          <w:szCs w:val="22"/>
          <w:lang w:val="ru-RU"/>
        </w:rPr>
      </w:pPr>
      <w:r w:rsidRPr="000B795F">
        <w:rPr>
          <w:sz w:val="22"/>
          <w:szCs w:val="22"/>
          <w:lang w:val="ru-RU"/>
        </w:rPr>
        <w:t xml:space="preserve">Казахстанская методика прогнозирования </w:t>
      </w:r>
      <w:proofErr w:type="gramStart"/>
      <w:r w:rsidRPr="000B795F">
        <w:rPr>
          <w:sz w:val="22"/>
          <w:szCs w:val="22"/>
          <w:lang w:val="ru-RU"/>
        </w:rPr>
        <w:t>поступлений  бюджета</w:t>
      </w:r>
      <w:proofErr w:type="gramEnd"/>
    </w:p>
    <w:p w14:paraId="238475D8" w14:textId="77777777" w:rsidR="00C50FAB" w:rsidRPr="000B795F" w:rsidRDefault="00C50FAB" w:rsidP="00C50FAB">
      <w:pPr>
        <w:pStyle w:val="1"/>
        <w:spacing w:before="0" w:after="0"/>
        <w:ind w:left="360"/>
        <w:jc w:val="both"/>
        <w:rPr>
          <w:sz w:val="22"/>
          <w:szCs w:val="22"/>
        </w:rPr>
      </w:pPr>
    </w:p>
    <w:p w14:paraId="2BA99E7C" w14:textId="77777777" w:rsidR="00C50FAB" w:rsidRPr="000B795F" w:rsidRDefault="00C50FAB" w:rsidP="00C50FAB">
      <w:pPr>
        <w:pStyle w:val="a4"/>
        <w:widowControl/>
        <w:tabs>
          <w:tab w:val="clear" w:pos="720"/>
          <w:tab w:val="clear" w:pos="1080"/>
          <w:tab w:val="clear" w:pos="1260"/>
        </w:tabs>
        <w:ind w:left="0" w:firstLine="709"/>
        <w:jc w:val="both"/>
        <w:rPr>
          <w:color w:val="000000"/>
          <w:sz w:val="22"/>
          <w:szCs w:val="22"/>
        </w:rPr>
      </w:pPr>
      <w:r w:rsidRPr="000B795F">
        <w:rPr>
          <w:bCs w:val="0"/>
          <w:sz w:val="22"/>
          <w:szCs w:val="22"/>
        </w:rPr>
        <w:t xml:space="preserve">1вопрос. </w:t>
      </w:r>
      <w:r w:rsidRPr="000B795F">
        <w:rPr>
          <w:color w:val="000000"/>
          <w:sz w:val="22"/>
          <w:szCs w:val="22"/>
        </w:rPr>
        <w:t>Содержание государственного налогового планирования</w:t>
      </w:r>
    </w:p>
    <w:p w14:paraId="2531CBAC"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Основной целью государственного налогового планирования является обеспечение реализации налогами всех своих функций, включая максимальную собираемость запланированных объемов налоговых поступлений по всем их видам.</w:t>
      </w:r>
    </w:p>
    <w:p w14:paraId="025F4A0C" w14:textId="77777777" w:rsidR="00C50FAB" w:rsidRPr="000B795F" w:rsidRDefault="00C50FAB" w:rsidP="00C50FAB">
      <w:pPr>
        <w:pStyle w:val="a4"/>
        <w:widowControl/>
        <w:tabs>
          <w:tab w:val="clear" w:pos="720"/>
          <w:tab w:val="clear" w:pos="1080"/>
          <w:tab w:val="clear" w:pos="1260"/>
        </w:tabs>
        <w:ind w:left="0" w:firstLine="709"/>
        <w:jc w:val="both"/>
        <w:rPr>
          <w:b w:val="0"/>
          <w:color w:val="000000"/>
          <w:sz w:val="22"/>
          <w:szCs w:val="22"/>
        </w:rPr>
      </w:pPr>
      <w:r w:rsidRPr="000B795F">
        <w:rPr>
          <w:b w:val="0"/>
          <w:color w:val="000000"/>
          <w:sz w:val="22"/>
          <w:szCs w:val="22"/>
        </w:rPr>
        <w:t xml:space="preserve">В зависимости от периода, целей и задач планирования различают </w:t>
      </w:r>
      <w:r w:rsidRPr="000B795F">
        <w:rPr>
          <w:b w:val="0"/>
          <w:i/>
          <w:iCs/>
          <w:color w:val="000000"/>
          <w:sz w:val="22"/>
          <w:szCs w:val="22"/>
        </w:rPr>
        <w:t>оперативное</w:t>
      </w:r>
      <w:r w:rsidRPr="000B795F">
        <w:rPr>
          <w:b w:val="0"/>
          <w:color w:val="000000"/>
          <w:sz w:val="22"/>
          <w:szCs w:val="22"/>
        </w:rPr>
        <w:t xml:space="preserve"> (на месяц, квартал), </w:t>
      </w:r>
      <w:r w:rsidRPr="000B795F">
        <w:rPr>
          <w:b w:val="0"/>
          <w:i/>
          <w:iCs/>
          <w:color w:val="000000"/>
          <w:sz w:val="22"/>
          <w:szCs w:val="22"/>
        </w:rPr>
        <w:t>текущее</w:t>
      </w:r>
      <w:r w:rsidRPr="000B795F">
        <w:rPr>
          <w:b w:val="0"/>
          <w:color w:val="000000"/>
          <w:sz w:val="22"/>
          <w:szCs w:val="22"/>
        </w:rPr>
        <w:t xml:space="preserve"> (на один финансовый год) и </w:t>
      </w:r>
      <w:r w:rsidRPr="000B795F">
        <w:rPr>
          <w:b w:val="0"/>
          <w:i/>
          <w:iCs/>
          <w:color w:val="000000"/>
          <w:sz w:val="22"/>
          <w:szCs w:val="22"/>
        </w:rPr>
        <w:t xml:space="preserve">стратегическое </w:t>
      </w:r>
      <w:r w:rsidRPr="000B795F">
        <w:rPr>
          <w:b w:val="0"/>
          <w:color w:val="000000"/>
          <w:sz w:val="22"/>
          <w:szCs w:val="22"/>
        </w:rPr>
        <w:t xml:space="preserve">(долгосрочное) налоговое планирование. В основе текущего и стратегического планирования лежат прогнозные параметры налогового потенциала. </w:t>
      </w:r>
    </w:p>
    <w:p w14:paraId="1CA8698E" w14:textId="77777777" w:rsidR="00C50FAB" w:rsidRPr="000B795F" w:rsidRDefault="00C50FAB" w:rsidP="00C50FAB">
      <w:pPr>
        <w:pStyle w:val="a4"/>
        <w:widowControl/>
        <w:tabs>
          <w:tab w:val="clear" w:pos="720"/>
          <w:tab w:val="clear" w:pos="1080"/>
          <w:tab w:val="clear" w:pos="1260"/>
        </w:tabs>
        <w:ind w:left="0" w:firstLine="709"/>
        <w:jc w:val="both"/>
        <w:rPr>
          <w:b w:val="0"/>
          <w:color w:val="000000"/>
          <w:sz w:val="22"/>
          <w:szCs w:val="22"/>
        </w:rPr>
      </w:pPr>
      <w:r w:rsidRPr="000B795F">
        <w:rPr>
          <w:b w:val="0"/>
          <w:color w:val="000000"/>
          <w:sz w:val="22"/>
          <w:szCs w:val="22"/>
        </w:rPr>
        <w:t xml:space="preserve">Под </w:t>
      </w:r>
      <w:r w:rsidRPr="000B795F">
        <w:rPr>
          <w:b w:val="0"/>
          <w:i/>
          <w:iCs/>
          <w:color w:val="000000"/>
          <w:sz w:val="22"/>
          <w:szCs w:val="22"/>
        </w:rPr>
        <w:t>налоговым потенциалом</w:t>
      </w:r>
      <w:r w:rsidRPr="000B795F">
        <w:rPr>
          <w:b w:val="0"/>
          <w:color w:val="000000"/>
          <w:sz w:val="22"/>
          <w:szCs w:val="22"/>
        </w:rPr>
        <w:t xml:space="preserve"> понимается способность базы налогообложения в пределах какой-либо административной единицы приносить доходы в виде налоговых поступлений (имеется в виду не фактическая сумма поступлений как таковых, а именно способность, возможность).</w:t>
      </w:r>
      <w:r w:rsidRPr="000B795F">
        <w:rPr>
          <w:rStyle w:val="apple-converted-space"/>
          <w:sz w:val="22"/>
          <w:szCs w:val="22"/>
        </w:rPr>
        <w:t> </w:t>
      </w:r>
      <w:r w:rsidRPr="000B795F">
        <w:rPr>
          <w:b w:val="0"/>
          <w:color w:val="000000"/>
          <w:sz w:val="22"/>
          <w:szCs w:val="22"/>
        </w:rPr>
        <w:t>В настоящее время в Казахстане в качестве меры налогового потенциала применяются показатели доходов, фактически собранных в финансовом году. В этих целях также целесообразно использование показателя среднедушевых доходов населения, являющегося базовым показателем относительного уровня налогового потенциала. Показатель среднедушевого дохода уже давно и широко применяется в качестве относительной меры налогового потенциала во многих странах мира, в частности в США. Могут быть использованы и другие методы оценки налогового потенциала с помощью:</w:t>
      </w:r>
    </w:p>
    <w:p w14:paraId="03E6331A" w14:textId="77777777" w:rsidR="00C50FAB" w:rsidRPr="000B795F" w:rsidRDefault="00C50FAB" w:rsidP="00C50FAB">
      <w:pPr>
        <w:pStyle w:val="aa"/>
        <w:spacing w:before="0" w:beforeAutospacing="0" w:after="0" w:afterAutospacing="0"/>
        <w:ind w:firstLine="709"/>
        <w:jc w:val="both"/>
        <w:rPr>
          <w:color w:val="000000"/>
          <w:sz w:val="22"/>
          <w:szCs w:val="22"/>
        </w:rPr>
      </w:pPr>
      <w:r w:rsidRPr="000B795F">
        <w:rPr>
          <w:color w:val="000000"/>
          <w:sz w:val="22"/>
          <w:szCs w:val="22"/>
        </w:rPr>
        <w:t>- показателя валового регионального продукта (ВРП):</w:t>
      </w:r>
    </w:p>
    <w:p w14:paraId="31430DA4" w14:textId="77777777" w:rsidR="00C50FAB" w:rsidRPr="000B795F" w:rsidRDefault="00C50FAB" w:rsidP="00C50FAB">
      <w:pPr>
        <w:pStyle w:val="aa"/>
        <w:spacing w:before="0" w:beforeAutospacing="0" w:after="0" w:afterAutospacing="0"/>
        <w:ind w:firstLine="709"/>
        <w:jc w:val="both"/>
        <w:rPr>
          <w:color w:val="000000"/>
          <w:sz w:val="22"/>
          <w:szCs w:val="22"/>
        </w:rPr>
      </w:pPr>
      <w:r w:rsidRPr="000B795F">
        <w:rPr>
          <w:color w:val="000000"/>
          <w:sz w:val="22"/>
          <w:szCs w:val="22"/>
        </w:rPr>
        <w:t>- уровня совокупных налогооблагаемых ресурсов (СНР) региона;</w:t>
      </w:r>
    </w:p>
    <w:p w14:paraId="746F11F5" w14:textId="77777777" w:rsidR="00C50FAB" w:rsidRPr="000B795F" w:rsidRDefault="00C50FAB" w:rsidP="00C50FAB">
      <w:pPr>
        <w:pStyle w:val="aa"/>
        <w:spacing w:before="0" w:beforeAutospacing="0" w:after="0" w:afterAutospacing="0"/>
        <w:ind w:firstLine="709"/>
        <w:jc w:val="both"/>
        <w:rPr>
          <w:color w:val="000000"/>
          <w:sz w:val="22"/>
          <w:szCs w:val="22"/>
        </w:rPr>
      </w:pPr>
      <w:r w:rsidRPr="000B795F">
        <w:rPr>
          <w:color w:val="000000"/>
          <w:sz w:val="22"/>
          <w:szCs w:val="22"/>
        </w:rPr>
        <w:t>- «репрезентативной налоговой системы»;</w:t>
      </w:r>
    </w:p>
    <w:p w14:paraId="6410EBD9" w14:textId="77777777" w:rsidR="00C50FAB" w:rsidRPr="000B795F" w:rsidRDefault="00C50FAB" w:rsidP="00C50FAB">
      <w:pPr>
        <w:pStyle w:val="aa"/>
        <w:spacing w:before="0" w:beforeAutospacing="0" w:after="0" w:afterAutospacing="0"/>
        <w:ind w:firstLine="709"/>
        <w:jc w:val="both"/>
        <w:rPr>
          <w:color w:val="000000"/>
          <w:sz w:val="22"/>
          <w:szCs w:val="22"/>
        </w:rPr>
      </w:pPr>
      <w:r w:rsidRPr="000B795F">
        <w:rPr>
          <w:color w:val="000000"/>
          <w:sz w:val="22"/>
          <w:szCs w:val="22"/>
        </w:rPr>
        <w:t>- сочетания метода репрезентативной налоговой системы с использованием регрессионного анализа.</w:t>
      </w:r>
    </w:p>
    <w:p w14:paraId="7834C9CE" w14:textId="77777777" w:rsidR="00C50FAB" w:rsidRPr="000B795F" w:rsidRDefault="00C50FAB" w:rsidP="00C50FAB">
      <w:pPr>
        <w:pStyle w:val="aa"/>
        <w:spacing w:before="0" w:beforeAutospacing="0" w:after="0" w:afterAutospacing="0"/>
        <w:ind w:firstLine="709"/>
        <w:jc w:val="both"/>
        <w:rPr>
          <w:color w:val="000000"/>
          <w:sz w:val="22"/>
          <w:szCs w:val="22"/>
        </w:rPr>
      </w:pPr>
      <w:r w:rsidRPr="000B795F">
        <w:rPr>
          <w:color w:val="000000"/>
          <w:sz w:val="22"/>
          <w:szCs w:val="22"/>
        </w:rPr>
        <w:t>Оценка эффективности применения указанных методов и выработка универсального подхода к определению налогового потенциала областей – предмет самостоятельного исследования.</w:t>
      </w:r>
    </w:p>
    <w:p w14:paraId="1C2EEC35"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 В целом процесс налогового планирования на государственном уровне можно представить в виде следующей последовательности:</w:t>
      </w:r>
    </w:p>
    <w:p w14:paraId="4F287735"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1) устанавливаются цели, на достижение которых ориентирована система налогообложения;</w:t>
      </w:r>
    </w:p>
    <w:p w14:paraId="5E7210CE"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2) разрабатываются методы и конкретные мероприятия по реализации поставленных целей;</w:t>
      </w:r>
    </w:p>
    <w:p w14:paraId="58FBA5E5"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3) разграничиваются налоговые полномочия и доходные источники между органами власти и управления различных уровней;</w:t>
      </w:r>
    </w:p>
    <w:p w14:paraId="49183415"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4) определяются и устанавливаются конкретные пропорции распределения налогов между бюджетами различных уровней, составляющих основу налогового планирования;</w:t>
      </w:r>
    </w:p>
    <w:p w14:paraId="4092E711"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5) составляется прогнозный расчет общих сумм налогов, взимаемых в каждой территории (административной единице), что должно обеспечить экономически обоснованные плановые показатели;</w:t>
      </w:r>
    </w:p>
    <w:p w14:paraId="5EB73E0E"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6) определяются общие объемы налоговых поступлений на краткосрочную и долгосрочную перспективу на основе прогнозных расчетов изменения доходности предприятий, отдельных отраслей, экономики в целом на региональном и местном уровнях.</w:t>
      </w:r>
    </w:p>
    <w:p w14:paraId="36D498D8"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Необходимо отметить единство текущего и стратегического налогового планирования. Без тщательной проработки перспектив развития налогообложения, осуществленной с учетом возможных изменений внешней среды, невозможна разработка реалистических налоговых планов.</w:t>
      </w:r>
    </w:p>
    <w:p w14:paraId="14F876AE"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Методом государственного налогового планирования является оценка соотношения налогового потенциала с фактическими поступлениями налогов и определение на этой основе экономически обоснованных объемов и структуры поступлений налогов в бюджетную систему в </w:t>
      </w:r>
      <w:r w:rsidRPr="000B795F">
        <w:rPr>
          <w:color w:val="000000"/>
          <w:sz w:val="22"/>
          <w:szCs w:val="22"/>
        </w:rPr>
        <w:lastRenderedPageBreak/>
        <w:t>планируемом периоде. При этом налоговое планирование осуществляется с ориентацией на обоснованно высокий уровень мобилизации налогов и сборов в бюджетную систему.</w:t>
      </w:r>
    </w:p>
    <w:p w14:paraId="1AEDAD62"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В этой связи налоговое прогнозирование и планирование правомерно рассматривать как единый процесс, в рамках которого происходит регулярная корректировка решений, пересмотр мер по достижению намеченных показателей на основе непрерывного контроля и мониторинга происходящих изменений.</w:t>
      </w:r>
    </w:p>
    <w:p w14:paraId="2B21369C" w14:textId="77777777" w:rsidR="00C50FAB" w:rsidRPr="000B795F" w:rsidRDefault="00C50FAB" w:rsidP="00C50FAB">
      <w:pPr>
        <w:pStyle w:val="1"/>
        <w:spacing w:before="0" w:after="0"/>
        <w:ind w:firstLine="709"/>
        <w:jc w:val="both"/>
        <w:rPr>
          <w:b/>
          <w:sz w:val="22"/>
          <w:szCs w:val="22"/>
        </w:rPr>
      </w:pPr>
      <w:r w:rsidRPr="000B795F">
        <w:rPr>
          <w:b/>
          <w:bCs/>
          <w:sz w:val="22"/>
          <w:szCs w:val="22"/>
          <w:lang w:val="ru-RU"/>
        </w:rPr>
        <w:t>2 вопрос.</w:t>
      </w:r>
      <w:r w:rsidRPr="000B795F">
        <w:rPr>
          <w:b/>
          <w:color w:val="000000"/>
          <w:sz w:val="22"/>
          <w:szCs w:val="22"/>
        </w:rPr>
        <w:t xml:space="preserve"> Содержание государственного налогового прогнозирования</w:t>
      </w:r>
    </w:p>
    <w:p w14:paraId="3438C661"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Прогнозирование – это предвидение, опережающее отображение действительности. Не определяя параметры развития с достаточной точностью, прогноз раскрывает альтернативы, положительные и отрицательные тенденции, противоречия и намечает условия, при которых обеспечивается решение поставленных задач. Задача прогноза – дать объективное, достоверное представление о том, что будет при тех или иных условиях. Постоянное видение перспективы позволяет своевременно обнаружить риски и принимать меры во избежание отрицательных результатов.</w:t>
      </w:r>
    </w:p>
    <w:p w14:paraId="011F4A90" w14:textId="77777777" w:rsidR="00C50FAB" w:rsidRPr="000B795F" w:rsidRDefault="00C50FAB" w:rsidP="00C50FAB">
      <w:pPr>
        <w:pStyle w:val="book"/>
        <w:shd w:val="clear" w:color="auto" w:fill="FDFEFF"/>
        <w:ind w:firstLine="709"/>
        <w:jc w:val="both"/>
        <w:rPr>
          <w:color w:val="000000"/>
          <w:sz w:val="22"/>
          <w:szCs w:val="22"/>
        </w:rPr>
      </w:pPr>
      <w:r w:rsidRPr="000B795F">
        <w:rPr>
          <w:i/>
          <w:iCs/>
          <w:color w:val="000000"/>
          <w:sz w:val="22"/>
          <w:szCs w:val="22"/>
        </w:rPr>
        <w:t>Налоговое прогнозирование выступает базой налогового планирования</w:t>
      </w:r>
      <w:r w:rsidRPr="000B795F">
        <w:rPr>
          <w:color w:val="000000"/>
          <w:sz w:val="22"/>
          <w:szCs w:val="22"/>
        </w:rPr>
        <w:t>. Основная задача налогового прогнозирования – определение на заданный временной период экономически обоснованного размера поступлений налогов в соответствующий бюджет.</w:t>
      </w:r>
    </w:p>
    <w:p w14:paraId="287C2931"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При прогнозе поступлений налогов государственные органы управления ориентируются на максимально высокий их уровень, что связано с постоянно растущими потребностями государства, вызванных как объективными причинами (естественный прирост населения, необходимость развития научно-технического прогресса, поддержание на должном уровне безопасности и обороноспособности страны, повышение жизненного уровня и др.), так и субъективными причинами (связаны с завышенными запросами органов власти и управления). Вместе с тем, потребности увеличения расходов и вызванная этим ориентация на максимальное изъятие средств налогоплательщиков имеют определенные экономические ограничения, связанные, во-первых, с возможностями экономического роста хозяйства страны и его отдельных отраслей, повышения эффективности экономики и, во-вторых, с уровнем налоговых изъятий, за пределом которого налоги могут не только оказывать негативное влияние на развитие экономики, но и при определенных условиях привести к свертыванию предпринимательской деятельности. Поэтому в процессе налогового прогнозирования все эти факторы должны непременно учитываться.</w:t>
      </w:r>
    </w:p>
    <w:p w14:paraId="3E44FD17"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Налоговое прогнозирование должно играть и фактически играет активную роль в выработке налоговой и бюджетной политики государства. В его процессе Минфин РК, в частности, принимает решения о необходимости внесения изменений в налоговое законодательство, а также сокращения расходов в тех случаях, когда возможности сбалансирования бюджета налоговыми методами на планируемый период исчерпаны. </w:t>
      </w:r>
    </w:p>
    <w:p w14:paraId="77AE3AD9"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К налоговому прогнозированию должны привлекаться также научные организации, коллективы ученых и практики, общественные организации, призванные защищать права налогоплательщиков. Привлечение их к данной работе связано с необходимостью широкой общественной поддержки предлагаемых мер по изменению и дополнению действующего налогового законодательства, использования их знаний и опыта, а также заинтересованностью в совершенствовании налогового законодательства.</w:t>
      </w:r>
    </w:p>
    <w:p w14:paraId="7214971B"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Процесс налогового прогнозирования базируется на общеэкономических методах: экспертных оценок, анализа, корреляции, ранжирования и других. При этом выбор метода определяется целями, стоящими на конкретной стадии налогового прогнозирования, временными рамками, конкретными видами налога.</w:t>
      </w:r>
    </w:p>
    <w:p w14:paraId="1AF5E5D1" w14:textId="77777777" w:rsidR="00C50FAB" w:rsidRPr="000B795F" w:rsidRDefault="00C50FAB" w:rsidP="00C50FAB">
      <w:pPr>
        <w:pStyle w:val="book"/>
        <w:shd w:val="clear" w:color="auto" w:fill="FDFEFF"/>
        <w:ind w:firstLine="709"/>
        <w:jc w:val="both"/>
        <w:rPr>
          <w:color w:val="000000"/>
          <w:sz w:val="22"/>
          <w:szCs w:val="22"/>
        </w:rPr>
      </w:pPr>
      <w:r w:rsidRPr="000B795F">
        <w:rPr>
          <w:i/>
          <w:iCs/>
          <w:color w:val="000000"/>
          <w:sz w:val="22"/>
          <w:szCs w:val="22"/>
        </w:rPr>
        <w:t>В процессе налогового прогнозирования происходит поиск оптимального уровня налогообложения, отвечающего интересам обеих сторон и способствующего достижению необходимого баланса их финансовых возможностей и интересов</w:t>
      </w:r>
      <w:r w:rsidRPr="000B795F">
        <w:rPr>
          <w:color w:val="000000"/>
          <w:sz w:val="22"/>
          <w:szCs w:val="22"/>
        </w:rPr>
        <w:t>. Как показывает мировой опыт, при установлении оптимального уровня налоговых изъятий на первый план должны выдвигаться экономические стимулы развития производства, т. е. интересы товаропроизводителя.</w:t>
      </w:r>
    </w:p>
    <w:p w14:paraId="667E31E7" w14:textId="77777777" w:rsidR="00C50FAB" w:rsidRPr="000B795F" w:rsidRDefault="00C50FAB" w:rsidP="00C50FAB">
      <w:pPr>
        <w:pStyle w:val="1"/>
        <w:spacing w:before="0" w:after="0"/>
        <w:ind w:firstLine="709"/>
        <w:jc w:val="both"/>
        <w:rPr>
          <w:b/>
          <w:bCs/>
          <w:sz w:val="22"/>
          <w:szCs w:val="22"/>
          <w:lang w:val="ru-RU"/>
        </w:rPr>
      </w:pPr>
    </w:p>
    <w:p w14:paraId="124D66DA" w14:textId="77777777" w:rsidR="00C50FAB" w:rsidRPr="000B795F" w:rsidRDefault="00C50FAB" w:rsidP="00C50FAB">
      <w:pPr>
        <w:pStyle w:val="1"/>
        <w:spacing w:before="0" w:after="0"/>
        <w:ind w:firstLine="709"/>
        <w:jc w:val="both"/>
        <w:rPr>
          <w:b/>
          <w:sz w:val="22"/>
          <w:szCs w:val="22"/>
        </w:rPr>
      </w:pPr>
      <w:r w:rsidRPr="000B795F">
        <w:rPr>
          <w:b/>
          <w:bCs/>
          <w:sz w:val="22"/>
          <w:szCs w:val="22"/>
          <w:lang w:val="ru-RU"/>
        </w:rPr>
        <w:t>3 вопрос.</w:t>
      </w:r>
      <w:r w:rsidRPr="000B795F">
        <w:rPr>
          <w:b/>
          <w:color w:val="000000"/>
          <w:sz w:val="22"/>
          <w:szCs w:val="22"/>
        </w:rPr>
        <w:t xml:space="preserve"> Государственное налоговое</w:t>
      </w:r>
      <w:r w:rsidRPr="000B795F">
        <w:rPr>
          <w:color w:val="000000"/>
          <w:sz w:val="22"/>
          <w:szCs w:val="22"/>
        </w:rPr>
        <w:t xml:space="preserve"> </w:t>
      </w:r>
      <w:r w:rsidRPr="000B795F">
        <w:rPr>
          <w:b/>
          <w:color w:val="000000"/>
          <w:sz w:val="22"/>
          <w:szCs w:val="22"/>
        </w:rPr>
        <w:t xml:space="preserve">бюджетирование, ориентированное на результат </w:t>
      </w:r>
    </w:p>
    <w:p w14:paraId="3E6F7D4E"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Все элементы и результаты государственного налогового менеджмента и сам процесс управления могут быть представлены в налоговом бюджете государства (на уровне страны и ее регионов).</w:t>
      </w:r>
    </w:p>
    <w:p w14:paraId="5626F772"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Как любой другой бюджет, налоговый бюджет состоит из своей доходной и расходной частей, в которых отражаются, соответственно, входящие и исходящие налоговые потоки. </w:t>
      </w:r>
      <w:r w:rsidRPr="000B795F">
        <w:rPr>
          <w:color w:val="000000"/>
          <w:sz w:val="22"/>
          <w:szCs w:val="22"/>
        </w:rPr>
        <w:lastRenderedPageBreak/>
        <w:t xml:space="preserve">Традиционно налоговый бюджет государства в его доходной части включает в себя все плановые или фактические налоговые доходы, а в его расходной части – все налоговые расходы, связанные с администрированием налогообложения. </w:t>
      </w:r>
      <w:r w:rsidRPr="000B795F">
        <w:rPr>
          <w:i/>
          <w:iCs/>
          <w:color w:val="000000"/>
          <w:sz w:val="22"/>
          <w:szCs w:val="22"/>
        </w:rPr>
        <w:t>Однако для целей налогового менеджмента такая структура налогового бюджета не целесообразна.</w:t>
      </w:r>
      <w:r w:rsidRPr="000B795F">
        <w:rPr>
          <w:color w:val="000000"/>
          <w:sz w:val="22"/>
          <w:szCs w:val="22"/>
        </w:rPr>
        <w:t xml:space="preserve"> Налоговый бюджет государства должен отражать цель, задачи и результат государственного управления налогами. В доходной части должны отражаться не общие налоговые доходы, а только тот их объем, который является результатом мер государственного налогового менеджмента, т. е. дополнительные налоговые доходы, обусловленные усилиями субъектов управления. Должна быть пересмотрена и расходная часть налогового бюджета, в которую следует включать все расходы, связанные с обслуживанием, планированием, оптимизацией контролем налогов. В налоговом бюджете должен отражаться конечный результат – налоговая прибыль (убыток), как результат управления налоговыми потоками, а также эффективные решения по использованию налоговой прибыли (или другие решения при получении убытка).</w:t>
      </w:r>
    </w:p>
    <w:p w14:paraId="2FEFAFA6"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Налоговый бюджет государства – это инструмент, метод планирования, но необходимо составлять и отчетные налоговые бюджеты по фактическим показателям движения налоговых потоков. Показатели и результаты планового и фактического бюджетов сравниваются, анализируются на этой основе опять же принимаются соответствующие решения.</w:t>
      </w:r>
    </w:p>
    <w:p w14:paraId="193247FA"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Таким образом, </w:t>
      </w:r>
      <w:r w:rsidRPr="000B795F">
        <w:rPr>
          <w:b/>
          <w:bCs/>
          <w:color w:val="000000"/>
          <w:sz w:val="22"/>
          <w:szCs w:val="22"/>
        </w:rPr>
        <w:t>налоговый бюджет государства</w:t>
      </w:r>
      <w:r w:rsidRPr="000B795F">
        <w:rPr>
          <w:color w:val="000000"/>
          <w:sz w:val="22"/>
          <w:szCs w:val="22"/>
        </w:rPr>
        <w:t xml:space="preserve"> представляет собой баланс входящих и исходящих налоговых потоков, или баланс налоговых доходов государства (дополнительных налоговых доходов от проведения мероприятий государственного налогового менеджмента) и его налоговых расходов (затрат, связанных с обслуживанием, организацией, планированием, оптимизацией и контролем налогов и ориентированных на конечный результат управленческой деятельности).</w:t>
      </w:r>
    </w:p>
    <w:p w14:paraId="38FFFF0A"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Налоговый бюджет государства не имеет законодательной силы и не утверждается, как обычный бюджет. Данный документ выполняет лишь управленческую функцию. На рис. 1 представлена </w:t>
      </w:r>
      <w:r w:rsidRPr="000B795F">
        <w:rPr>
          <w:i/>
          <w:iCs/>
          <w:color w:val="000000"/>
          <w:sz w:val="22"/>
          <w:szCs w:val="22"/>
        </w:rPr>
        <w:t>модель налогового бюджета, ориентированного на результат,</w:t>
      </w:r>
      <w:r w:rsidRPr="000B795F">
        <w:rPr>
          <w:color w:val="000000"/>
          <w:sz w:val="22"/>
          <w:szCs w:val="22"/>
        </w:rPr>
        <w:t xml:space="preserve"> наиболее приспособленная для целей государственного налогового менеджмента.</w:t>
      </w:r>
    </w:p>
    <w:p w14:paraId="4FE7E578"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Представленная модель налогового бюджета позволяет оценить результативность совокупных действий субъектов государственного налогового менеджмента в сфере налогообложения, т. е. составляя, исполняя и анализируя такой бюджет, можно проследить конкретный эффект от конкретных управленческих решений, от мер реформирования в сфере налогов (будь то новый налог или иная ставка, введение или отмена льгот и т. д. и т. п.).</w:t>
      </w:r>
    </w:p>
    <w:p w14:paraId="0E5B0756"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Налоговый бюджет, точнее результаты управления налогами, непосредственно увязаны с управленческими решениями в области государственных расходов.</w:t>
      </w:r>
    </w:p>
    <w:p w14:paraId="55352071"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Налоговое бюджетирование на макроуровне предполагает не просто составление определенного плана налоговых поступлений, но обуславливает их зависимость от будущих результатов.</w:t>
      </w:r>
    </w:p>
    <w:p w14:paraId="722A83B6"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Таким образом, в налоговом бюджетировании, во-первых, определяется финансовый результат от управления налогами в определенном периоде; во-вторых, принимаются оптимальные решения по вложению и оценивается результат от использования полученной налоговой прибыли по различным направлениям, т. е. не просто определяются направления финансирования той или иной статьи расходов, а осуществляется последующая оценка конечного результата такого финансирования.</w:t>
      </w:r>
    </w:p>
    <w:p w14:paraId="640BD633"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Дополнительный фискальный эффект должен приносить дополнительный экономический или иной эффект в виде прироста (объема и качества) общественных благ. Эффективный государственный налоговый менеджмент обеспечивает достижение цели государственного финансового хозяйства и обеспечение налогового равновесия на основе наиболее полной реализации функциональных возможностей налогов. Все это должно находить отражение в налоговом бюджете. </w:t>
      </w:r>
      <w:r w:rsidRPr="000B795F">
        <w:rPr>
          <w:i/>
          <w:iCs/>
          <w:color w:val="000000"/>
          <w:sz w:val="22"/>
          <w:szCs w:val="22"/>
        </w:rPr>
        <w:t>Эффективный налоговый бюджет – это бюджет, который обеспечивает максимальный фискальный, регулирующий и контролирующий эффект на базе оптимизации совокупного налогового бремени и ставок основных налогов.</w:t>
      </w:r>
    </w:p>
    <w:p w14:paraId="352550BF" w14:textId="77777777" w:rsidR="00C50FAB" w:rsidRPr="000B795F" w:rsidRDefault="00C50FAB" w:rsidP="00C50FAB">
      <w:pPr>
        <w:pStyle w:val="book"/>
        <w:shd w:val="clear" w:color="auto" w:fill="FDFEFF"/>
        <w:ind w:firstLine="709"/>
        <w:jc w:val="both"/>
        <w:rPr>
          <w:color w:val="000000"/>
          <w:sz w:val="22"/>
          <w:szCs w:val="22"/>
        </w:rPr>
      </w:pPr>
    </w:p>
    <w:p w14:paraId="739790A4" w14:textId="77777777" w:rsidR="00C50FAB" w:rsidRPr="000B795F" w:rsidRDefault="00C50FAB" w:rsidP="00C50FAB">
      <w:pPr>
        <w:pStyle w:val="book"/>
        <w:shd w:val="clear" w:color="auto" w:fill="FDFEFF"/>
        <w:ind w:firstLine="709"/>
        <w:jc w:val="both"/>
        <w:rPr>
          <w:color w:val="000000"/>
          <w:sz w:val="22"/>
          <w:szCs w:val="22"/>
        </w:rPr>
      </w:pPr>
      <w:r>
        <w:rPr>
          <w:noProof/>
          <w:color w:val="000000"/>
          <w:sz w:val="22"/>
          <w:szCs w:val="22"/>
          <w:lang w:val="en-US"/>
        </w:rPr>
        <w:lastRenderedPageBreak/>
        <w:drawing>
          <wp:inline distT="0" distB="0" distL="0" distR="0" wp14:anchorId="7CF39328" wp14:editId="27615FE4">
            <wp:extent cx="3911600" cy="3474720"/>
            <wp:effectExtent l="0" t="0" r="0" b="5080"/>
            <wp:docPr id="16" name="Рисунок 16" descr="i_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_0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1600" cy="3474720"/>
                    </a:xfrm>
                    <a:prstGeom prst="rect">
                      <a:avLst/>
                    </a:prstGeom>
                    <a:noFill/>
                    <a:ln>
                      <a:noFill/>
                    </a:ln>
                  </pic:spPr>
                </pic:pic>
              </a:graphicData>
            </a:graphic>
          </wp:inline>
        </w:drawing>
      </w:r>
    </w:p>
    <w:p w14:paraId="1894DAF1" w14:textId="77777777" w:rsidR="00C50FAB" w:rsidRPr="000B795F" w:rsidRDefault="00C50FAB" w:rsidP="00C50FAB">
      <w:pPr>
        <w:shd w:val="clear" w:color="auto" w:fill="FDFEFF"/>
        <w:ind w:left="426" w:firstLine="709"/>
        <w:jc w:val="both"/>
        <w:rPr>
          <w:color w:val="000000"/>
          <w:sz w:val="22"/>
          <w:szCs w:val="22"/>
        </w:rPr>
      </w:pPr>
      <w:r w:rsidRPr="000B795F">
        <w:rPr>
          <w:color w:val="000000"/>
          <w:sz w:val="22"/>
          <w:szCs w:val="22"/>
        </w:rPr>
        <w:br/>
      </w:r>
      <w:r>
        <w:rPr>
          <w:noProof/>
          <w:color w:val="000000"/>
          <w:sz w:val="22"/>
          <w:szCs w:val="22"/>
          <w:lang w:val="en-US"/>
        </w:rPr>
        <w:drawing>
          <wp:inline distT="0" distB="0" distL="0" distR="0" wp14:anchorId="5DA87921" wp14:editId="233BD5E2">
            <wp:extent cx="4114800" cy="2021840"/>
            <wp:effectExtent l="0" t="0" r="0" b="10160"/>
            <wp:docPr id="17" name="Рисунок 17" descr="i_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_0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021840"/>
                    </a:xfrm>
                    <a:prstGeom prst="rect">
                      <a:avLst/>
                    </a:prstGeom>
                    <a:noFill/>
                    <a:ln>
                      <a:noFill/>
                    </a:ln>
                  </pic:spPr>
                </pic:pic>
              </a:graphicData>
            </a:graphic>
          </wp:inline>
        </w:drawing>
      </w:r>
    </w:p>
    <w:p w14:paraId="21A010AA" w14:textId="77777777" w:rsidR="00C50FAB" w:rsidRPr="000B795F" w:rsidRDefault="00C50FAB" w:rsidP="00C50FAB">
      <w:pPr>
        <w:pStyle w:val="book"/>
        <w:shd w:val="clear" w:color="auto" w:fill="FDFEFF"/>
        <w:ind w:firstLine="709"/>
        <w:jc w:val="both"/>
        <w:rPr>
          <w:color w:val="000000"/>
          <w:sz w:val="22"/>
          <w:szCs w:val="22"/>
        </w:rPr>
      </w:pPr>
      <w:r w:rsidRPr="000B795F">
        <w:rPr>
          <w:i/>
          <w:iCs/>
          <w:color w:val="000000"/>
          <w:sz w:val="22"/>
          <w:szCs w:val="22"/>
        </w:rPr>
        <w:t>Рис. 1. Модель налогового бюджета государства</w:t>
      </w:r>
    </w:p>
    <w:p w14:paraId="14AC1DAE" w14:textId="77777777" w:rsidR="00C50FAB" w:rsidRPr="000B795F" w:rsidRDefault="00C50FAB" w:rsidP="00C50FAB">
      <w:pPr>
        <w:pStyle w:val="book"/>
        <w:shd w:val="clear" w:color="auto" w:fill="FDFEFF"/>
        <w:ind w:firstLine="709"/>
        <w:jc w:val="both"/>
        <w:rPr>
          <w:color w:val="000000"/>
          <w:sz w:val="22"/>
          <w:szCs w:val="22"/>
        </w:rPr>
      </w:pPr>
    </w:p>
    <w:p w14:paraId="29FB6079" w14:textId="77777777" w:rsidR="00C50FAB" w:rsidRPr="000B795F" w:rsidRDefault="00C50FAB" w:rsidP="00C50FAB">
      <w:pPr>
        <w:pStyle w:val="1"/>
        <w:spacing w:before="0" w:after="0"/>
        <w:ind w:firstLine="709"/>
        <w:jc w:val="both"/>
        <w:rPr>
          <w:b/>
          <w:color w:val="000000"/>
          <w:sz w:val="22"/>
          <w:szCs w:val="22"/>
          <w:lang w:val="ru-RU"/>
        </w:rPr>
      </w:pPr>
    </w:p>
    <w:p w14:paraId="2BB0C7A4" w14:textId="77777777" w:rsidR="00C50FAB" w:rsidRPr="000B795F" w:rsidRDefault="00C50FAB" w:rsidP="00C50FAB">
      <w:pPr>
        <w:ind w:firstLine="709"/>
        <w:jc w:val="both"/>
        <w:rPr>
          <w:b/>
          <w:bCs/>
          <w:sz w:val="22"/>
          <w:szCs w:val="22"/>
        </w:rPr>
      </w:pPr>
    </w:p>
    <w:p w14:paraId="37E7B592" w14:textId="77777777" w:rsidR="00C50FAB" w:rsidRPr="000B795F" w:rsidRDefault="00C50FAB" w:rsidP="00C50FAB">
      <w:pPr>
        <w:ind w:firstLine="709"/>
        <w:jc w:val="both"/>
        <w:rPr>
          <w:b/>
          <w:bCs/>
          <w:sz w:val="22"/>
          <w:szCs w:val="22"/>
        </w:rPr>
      </w:pPr>
      <w:r w:rsidRPr="000B795F">
        <w:rPr>
          <w:b/>
          <w:bCs/>
          <w:sz w:val="22"/>
          <w:szCs w:val="22"/>
        </w:rPr>
        <w:t>4 вопрос. Методы анализа государственных поступлений</w:t>
      </w:r>
    </w:p>
    <w:p w14:paraId="4F2D7775" w14:textId="77777777" w:rsidR="00C50FAB" w:rsidRPr="000B795F" w:rsidRDefault="00C50FAB" w:rsidP="00C50FAB">
      <w:pPr>
        <w:ind w:firstLine="709"/>
        <w:jc w:val="both"/>
        <w:rPr>
          <w:b/>
          <w:bCs/>
          <w:sz w:val="22"/>
          <w:szCs w:val="22"/>
          <w:lang w:val="es-AR"/>
        </w:rPr>
      </w:pPr>
    </w:p>
    <w:p w14:paraId="1E4CA00B" w14:textId="77777777" w:rsidR="00C50FAB" w:rsidRPr="000B795F" w:rsidRDefault="00C50FAB" w:rsidP="00C50FAB">
      <w:pPr>
        <w:pStyle w:val="a8"/>
        <w:ind w:firstLine="709"/>
        <w:rPr>
          <w:sz w:val="22"/>
          <w:szCs w:val="22"/>
        </w:rPr>
      </w:pPr>
      <w:r w:rsidRPr="000B795F">
        <w:rPr>
          <w:sz w:val="22"/>
          <w:szCs w:val="22"/>
        </w:rPr>
        <w:t xml:space="preserve">Для полного анализа поступления государственных доходов используются следующие основные методы анализа: </w:t>
      </w:r>
      <w:r w:rsidRPr="000B795F">
        <w:rPr>
          <w:b/>
          <w:sz w:val="22"/>
          <w:szCs w:val="22"/>
        </w:rPr>
        <w:t>структурный, факторный, математический, статистический, мониторинг.</w:t>
      </w:r>
    </w:p>
    <w:p w14:paraId="7CA485FB" w14:textId="77777777" w:rsidR="00C50FAB" w:rsidRPr="000B795F" w:rsidRDefault="00C50FAB" w:rsidP="00C50FAB">
      <w:pPr>
        <w:pStyle w:val="a8"/>
        <w:ind w:firstLine="709"/>
        <w:rPr>
          <w:sz w:val="22"/>
          <w:szCs w:val="22"/>
        </w:rPr>
      </w:pPr>
      <w:r w:rsidRPr="000B795F">
        <w:rPr>
          <w:i/>
          <w:sz w:val="22"/>
          <w:szCs w:val="22"/>
        </w:rPr>
        <w:t xml:space="preserve">- </w:t>
      </w:r>
      <w:r w:rsidRPr="000B795F">
        <w:rPr>
          <w:b/>
          <w:i/>
          <w:sz w:val="22"/>
          <w:szCs w:val="22"/>
        </w:rPr>
        <w:t>Структурный анализ</w:t>
      </w:r>
      <w:r w:rsidRPr="000B795F">
        <w:rPr>
          <w:i/>
          <w:sz w:val="22"/>
          <w:szCs w:val="22"/>
        </w:rPr>
        <w:t xml:space="preserve"> </w:t>
      </w:r>
      <w:r w:rsidRPr="000B795F">
        <w:rPr>
          <w:sz w:val="22"/>
          <w:szCs w:val="22"/>
        </w:rPr>
        <w:t xml:space="preserve">поступления доходов основан на структуризации доходов (виды) за определенный период (налоговые, неналоговые, доходы от операций с капитала). </w:t>
      </w:r>
    </w:p>
    <w:p w14:paraId="4EB4F308" w14:textId="77777777" w:rsidR="00C50FAB" w:rsidRPr="000B795F" w:rsidRDefault="00C50FAB" w:rsidP="00C50FAB">
      <w:pPr>
        <w:ind w:firstLine="709"/>
        <w:jc w:val="both"/>
        <w:rPr>
          <w:rStyle w:val="s1"/>
          <w:b w:val="0"/>
        </w:rPr>
      </w:pPr>
    </w:p>
    <w:p w14:paraId="0EDC55B2" w14:textId="77777777" w:rsidR="00C50FAB" w:rsidRPr="000B795F" w:rsidRDefault="00C50FAB" w:rsidP="00C50FAB">
      <w:pPr>
        <w:ind w:firstLine="709"/>
        <w:jc w:val="both"/>
        <w:rPr>
          <w:b/>
          <w:sz w:val="22"/>
          <w:szCs w:val="22"/>
        </w:rPr>
      </w:pPr>
      <w:r w:rsidRPr="000B795F">
        <w:rPr>
          <w:rStyle w:val="s1"/>
        </w:rPr>
        <w:t xml:space="preserve">Пример. Структура государственного бюджета </w:t>
      </w:r>
    </w:p>
    <w:p w14:paraId="35D054B2" w14:textId="77777777" w:rsidR="00C50FAB" w:rsidRPr="000B795F" w:rsidRDefault="00C50FAB" w:rsidP="00C50FAB">
      <w:pPr>
        <w:pStyle w:val="a6"/>
        <w:tabs>
          <w:tab w:val="left" w:pos="900"/>
        </w:tabs>
        <w:outlineLvl w:val="0"/>
        <w:rPr>
          <w:sz w:val="22"/>
          <w:szCs w:val="22"/>
          <w:u w:val="single"/>
        </w:rPr>
      </w:pPr>
      <w:r w:rsidRPr="000B795F">
        <w:rPr>
          <w:sz w:val="22"/>
          <w:szCs w:val="22"/>
          <w:u w:val="single"/>
        </w:rPr>
        <w:t>Структура бюджета в настоящее время состоит из следующих разделов</w:t>
      </w:r>
      <w:r w:rsidRPr="000B795F">
        <w:rPr>
          <w:rStyle w:val="ab"/>
          <w:sz w:val="22"/>
          <w:szCs w:val="22"/>
          <w:u w:val="single"/>
        </w:rPr>
        <w:footnoteReference w:id="1"/>
      </w:r>
    </w:p>
    <w:p w14:paraId="144E1200" w14:textId="77777777" w:rsidR="00C50FAB" w:rsidRPr="000B795F" w:rsidRDefault="00C50FAB" w:rsidP="00C50FAB">
      <w:pPr>
        <w:widowControl w:val="0"/>
        <w:autoSpaceDE w:val="0"/>
        <w:autoSpaceDN w:val="0"/>
        <w:adjustRightInd w:val="0"/>
        <w:ind w:firstLine="709"/>
        <w:jc w:val="both"/>
        <w:rPr>
          <w:sz w:val="22"/>
          <w:szCs w:val="22"/>
          <w:u w:val="single"/>
        </w:rPr>
      </w:pPr>
      <w:bookmarkStart w:id="0" w:name="SUB130001"/>
      <w:bookmarkEnd w:id="0"/>
    </w:p>
    <w:p w14:paraId="12153B9B" w14:textId="77777777" w:rsidR="00C50FAB" w:rsidRPr="000B795F" w:rsidRDefault="00C50FAB" w:rsidP="00C50FAB">
      <w:pPr>
        <w:widowControl w:val="0"/>
        <w:autoSpaceDE w:val="0"/>
        <w:autoSpaceDN w:val="0"/>
        <w:adjustRightInd w:val="0"/>
        <w:ind w:firstLine="709"/>
        <w:jc w:val="both"/>
        <w:rPr>
          <w:sz w:val="22"/>
          <w:szCs w:val="22"/>
          <w:u w:val="single"/>
        </w:rPr>
      </w:pPr>
      <w:r w:rsidRPr="000B795F">
        <w:rPr>
          <w:sz w:val="22"/>
          <w:szCs w:val="22"/>
          <w:u w:val="single"/>
        </w:rPr>
        <w:t xml:space="preserve">1) доходы:  </w:t>
      </w:r>
    </w:p>
    <w:p w14:paraId="539C6639"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t xml:space="preserve">налоговые поступления;  </w:t>
      </w:r>
    </w:p>
    <w:p w14:paraId="320A8C66"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t xml:space="preserve">неналоговые поступления;  </w:t>
      </w:r>
    </w:p>
    <w:p w14:paraId="59B8E9EA"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t xml:space="preserve">поступления от продажи основного капитала;  </w:t>
      </w:r>
    </w:p>
    <w:p w14:paraId="25F28D14"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lastRenderedPageBreak/>
        <w:t xml:space="preserve">поступления официальных трансфертов;  </w:t>
      </w:r>
    </w:p>
    <w:p w14:paraId="651AEE49" w14:textId="77777777" w:rsidR="00C50FAB" w:rsidRPr="000B795F" w:rsidRDefault="00C50FAB" w:rsidP="00C50FAB">
      <w:pPr>
        <w:widowControl w:val="0"/>
        <w:autoSpaceDE w:val="0"/>
        <w:autoSpaceDN w:val="0"/>
        <w:adjustRightInd w:val="0"/>
        <w:ind w:firstLine="709"/>
        <w:jc w:val="both"/>
        <w:rPr>
          <w:sz w:val="22"/>
          <w:szCs w:val="22"/>
          <w:u w:val="single"/>
        </w:rPr>
      </w:pPr>
      <w:r w:rsidRPr="000B795F">
        <w:rPr>
          <w:sz w:val="22"/>
          <w:szCs w:val="22"/>
          <w:u w:val="single"/>
        </w:rPr>
        <w:t xml:space="preserve">2) затраты;  </w:t>
      </w:r>
    </w:p>
    <w:p w14:paraId="5534654C" w14:textId="77777777" w:rsidR="00C50FAB" w:rsidRPr="000B795F" w:rsidRDefault="00C50FAB" w:rsidP="00C50FAB">
      <w:pPr>
        <w:widowControl w:val="0"/>
        <w:autoSpaceDE w:val="0"/>
        <w:autoSpaceDN w:val="0"/>
        <w:adjustRightInd w:val="0"/>
        <w:ind w:firstLine="709"/>
        <w:jc w:val="both"/>
        <w:rPr>
          <w:sz w:val="22"/>
          <w:szCs w:val="22"/>
          <w:u w:val="single"/>
        </w:rPr>
      </w:pPr>
      <w:r w:rsidRPr="000B795F">
        <w:rPr>
          <w:sz w:val="22"/>
          <w:szCs w:val="22"/>
          <w:u w:val="single"/>
        </w:rPr>
        <w:t xml:space="preserve">3) операционное сальдо;  </w:t>
      </w:r>
    </w:p>
    <w:p w14:paraId="561EFB56" w14:textId="77777777" w:rsidR="00C50FAB" w:rsidRPr="000B795F" w:rsidRDefault="00C50FAB" w:rsidP="00C50FAB">
      <w:pPr>
        <w:widowControl w:val="0"/>
        <w:autoSpaceDE w:val="0"/>
        <w:autoSpaceDN w:val="0"/>
        <w:adjustRightInd w:val="0"/>
        <w:ind w:firstLine="709"/>
        <w:jc w:val="both"/>
        <w:rPr>
          <w:sz w:val="22"/>
          <w:szCs w:val="22"/>
          <w:u w:val="single"/>
        </w:rPr>
      </w:pPr>
      <w:r w:rsidRPr="000B795F">
        <w:rPr>
          <w:sz w:val="22"/>
          <w:szCs w:val="22"/>
          <w:u w:val="single"/>
        </w:rPr>
        <w:t xml:space="preserve">4) чистое бюджетное кредитование:  </w:t>
      </w:r>
    </w:p>
    <w:p w14:paraId="7D9CED34"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t xml:space="preserve">бюджетные кредиты;  </w:t>
      </w:r>
    </w:p>
    <w:p w14:paraId="0844D15D"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t xml:space="preserve">погашение бюджетных кредитов;  </w:t>
      </w:r>
    </w:p>
    <w:p w14:paraId="53209ECC" w14:textId="77777777" w:rsidR="00C50FAB" w:rsidRPr="000B795F" w:rsidRDefault="00C50FAB" w:rsidP="00C50FAB">
      <w:pPr>
        <w:widowControl w:val="0"/>
        <w:autoSpaceDE w:val="0"/>
        <w:autoSpaceDN w:val="0"/>
        <w:adjustRightInd w:val="0"/>
        <w:ind w:firstLine="709"/>
        <w:jc w:val="both"/>
        <w:rPr>
          <w:sz w:val="22"/>
          <w:szCs w:val="22"/>
          <w:u w:val="single"/>
        </w:rPr>
      </w:pPr>
      <w:r w:rsidRPr="000B795F">
        <w:rPr>
          <w:sz w:val="22"/>
          <w:szCs w:val="22"/>
          <w:u w:val="single"/>
        </w:rPr>
        <w:t xml:space="preserve">5) сальдо по операциям с финансовыми активами:  </w:t>
      </w:r>
    </w:p>
    <w:p w14:paraId="2578D2ED"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t xml:space="preserve">приобретение финансовых активов;  </w:t>
      </w:r>
    </w:p>
    <w:p w14:paraId="27408745"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t xml:space="preserve">поступления от продажи финансовых активов государства;  </w:t>
      </w:r>
    </w:p>
    <w:p w14:paraId="71922C3E" w14:textId="77777777" w:rsidR="00C50FAB" w:rsidRPr="000B795F" w:rsidRDefault="00C50FAB" w:rsidP="00C50FAB">
      <w:pPr>
        <w:widowControl w:val="0"/>
        <w:autoSpaceDE w:val="0"/>
        <w:autoSpaceDN w:val="0"/>
        <w:adjustRightInd w:val="0"/>
        <w:ind w:firstLine="709"/>
        <w:jc w:val="both"/>
        <w:rPr>
          <w:sz w:val="22"/>
          <w:szCs w:val="22"/>
          <w:u w:val="single"/>
        </w:rPr>
      </w:pPr>
      <w:r w:rsidRPr="000B795F">
        <w:rPr>
          <w:sz w:val="22"/>
          <w:szCs w:val="22"/>
          <w:u w:val="single"/>
        </w:rPr>
        <w:t xml:space="preserve">6) дефицит (профицит) бюджета;  </w:t>
      </w:r>
    </w:p>
    <w:p w14:paraId="0FB83FFC" w14:textId="77777777" w:rsidR="00C50FAB" w:rsidRPr="000B795F" w:rsidRDefault="00C50FAB" w:rsidP="00C50FAB">
      <w:pPr>
        <w:widowControl w:val="0"/>
        <w:autoSpaceDE w:val="0"/>
        <w:autoSpaceDN w:val="0"/>
        <w:adjustRightInd w:val="0"/>
        <w:ind w:firstLine="709"/>
        <w:jc w:val="both"/>
        <w:rPr>
          <w:sz w:val="22"/>
          <w:szCs w:val="22"/>
          <w:u w:val="single"/>
        </w:rPr>
      </w:pPr>
      <w:r w:rsidRPr="000B795F">
        <w:rPr>
          <w:sz w:val="22"/>
          <w:szCs w:val="22"/>
          <w:u w:val="single"/>
        </w:rPr>
        <w:t xml:space="preserve">7) финансирование дефицита (использование профицита) бюджета:  </w:t>
      </w:r>
    </w:p>
    <w:p w14:paraId="2A7B6AF5"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t xml:space="preserve">поступление займов;  </w:t>
      </w:r>
    </w:p>
    <w:p w14:paraId="5BC30C9F" w14:textId="77777777" w:rsidR="00C50FAB" w:rsidRPr="000B795F" w:rsidRDefault="00C50FAB" w:rsidP="00C50FAB">
      <w:pPr>
        <w:widowControl w:val="0"/>
        <w:autoSpaceDE w:val="0"/>
        <w:autoSpaceDN w:val="0"/>
        <w:adjustRightInd w:val="0"/>
        <w:ind w:firstLine="709"/>
        <w:jc w:val="both"/>
        <w:rPr>
          <w:sz w:val="22"/>
          <w:szCs w:val="22"/>
        </w:rPr>
      </w:pPr>
      <w:r w:rsidRPr="000B795F">
        <w:rPr>
          <w:sz w:val="22"/>
          <w:szCs w:val="22"/>
        </w:rPr>
        <w:t xml:space="preserve">погашение займов;  </w:t>
      </w:r>
    </w:p>
    <w:p w14:paraId="64C824DF" w14:textId="77777777" w:rsidR="00C50FAB" w:rsidRPr="000B795F" w:rsidRDefault="00C50FAB" w:rsidP="00C50FAB">
      <w:pPr>
        <w:ind w:firstLine="709"/>
        <w:jc w:val="both"/>
        <w:rPr>
          <w:sz w:val="22"/>
          <w:szCs w:val="22"/>
        </w:rPr>
      </w:pPr>
      <w:r w:rsidRPr="000B795F">
        <w:rPr>
          <w:sz w:val="22"/>
          <w:szCs w:val="22"/>
        </w:rPr>
        <w:t>движение остатков бюджетных средств.</w:t>
      </w:r>
    </w:p>
    <w:p w14:paraId="6D3B7B8A" w14:textId="77777777" w:rsidR="00C50FAB" w:rsidRPr="000B795F" w:rsidRDefault="00C50FAB" w:rsidP="00C50FAB">
      <w:pPr>
        <w:pStyle w:val="a8"/>
        <w:ind w:firstLine="709"/>
        <w:rPr>
          <w:sz w:val="22"/>
          <w:szCs w:val="22"/>
        </w:rPr>
      </w:pPr>
    </w:p>
    <w:p w14:paraId="1DFF58FE" w14:textId="77777777" w:rsidR="00C50FAB" w:rsidRPr="000B795F" w:rsidRDefault="00C50FAB" w:rsidP="00C50FAB">
      <w:pPr>
        <w:pStyle w:val="a8"/>
        <w:ind w:firstLine="709"/>
        <w:rPr>
          <w:sz w:val="22"/>
          <w:szCs w:val="22"/>
        </w:rPr>
      </w:pPr>
      <w:r w:rsidRPr="000B795F">
        <w:rPr>
          <w:sz w:val="22"/>
          <w:szCs w:val="22"/>
        </w:rPr>
        <w:t xml:space="preserve">Каждый структурный элемент является самостоятельным предметом для детального исследования и характеризуется определенными параметрами, поэтому далее необходимо провести структурный анализ уже налоговых и неналоговых поступлений и </w:t>
      </w:r>
      <w:proofErr w:type="gramStart"/>
      <w:r w:rsidRPr="000B795F">
        <w:rPr>
          <w:sz w:val="22"/>
          <w:szCs w:val="22"/>
        </w:rPr>
        <w:t>т.д.</w:t>
      </w:r>
      <w:proofErr w:type="gramEnd"/>
      <w:r w:rsidRPr="000B795F">
        <w:rPr>
          <w:sz w:val="22"/>
          <w:szCs w:val="22"/>
        </w:rPr>
        <w:t xml:space="preserve"> </w:t>
      </w:r>
    </w:p>
    <w:p w14:paraId="6805C57D" w14:textId="77777777" w:rsidR="00C50FAB" w:rsidRPr="000B795F" w:rsidRDefault="00C50FAB" w:rsidP="00C50FAB">
      <w:pPr>
        <w:shd w:val="clear" w:color="auto" w:fill="FFFFFF"/>
        <w:ind w:firstLine="709"/>
        <w:jc w:val="both"/>
        <w:textAlignment w:val="baseline"/>
        <w:rPr>
          <w:color w:val="525151"/>
          <w:sz w:val="22"/>
          <w:szCs w:val="22"/>
        </w:rPr>
      </w:pPr>
      <w:r>
        <w:rPr>
          <w:noProof/>
          <w:color w:val="548128"/>
          <w:sz w:val="22"/>
          <w:szCs w:val="22"/>
          <w:bdr w:val="none" w:sz="0" w:space="0" w:color="auto" w:frame="1"/>
          <w:lang w:val="en-US"/>
        </w:rPr>
        <w:drawing>
          <wp:inline distT="0" distB="0" distL="0" distR="0" wp14:anchorId="49891259" wp14:editId="2A91B29B">
            <wp:extent cx="3393440" cy="4378960"/>
            <wp:effectExtent l="0" t="0" r="10160" b="0"/>
            <wp:docPr id="18" name="Рисунок 8" descr="http://economic-journal.net/wp-content/uploads/2013/04/%D1%80%D0%B8%D1%81-2-%D1%81%D1%82%D0%B0%D1%82%D1%8C%D1%8F-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economic-journal.net/wp-content/uploads/2013/04/%D1%80%D0%B8%D1%81-2-%D1%81%D1%82%D0%B0%D1%82%D1%8C%D1%8F-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3440" cy="4378960"/>
                    </a:xfrm>
                    <a:prstGeom prst="rect">
                      <a:avLst/>
                    </a:prstGeom>
                    <a:noFill/>
                    <a:ln>
                      <a:noFill/>
                    </a:ln>
                  </pic:spPr>
                </pic:pic>
              </a:graphicData>
            </a:graphic>
          </wp:inline>
        </w:drawing>
      </w:r>
    </w:p>
    <w:p w14:paraId="4076359C" w14:textId="77777777" w:rsidR="00C50FAB" w:rsidRPr="000B795F" w:rsidRDefault="00C50FAB" w:rsidP="00C50FAB">
      <w:pPr>
        <w:pStyle w:val="a8"/>
        <w:ind w:firstLine="709"/>
        <w:rPr>
          <w:i/>
          <w:color w:val="525151"/>
          <w:sz w:val="22"/>
          <w:szCs w:val="22"/>
        </w:rPr>
      </w:pPr>
      <w:r w:rsidRPr="000B795F">
        <w:rPr>
          <w:i/>
          <w:color w:val="525151"/>
          <w:sz w:val="22"/>
          <w:szCs w:val="22"/>
        </w:rPr>
        <w:t xml:space="preserve">Рис. 2. Роль факторного анализа в принятии управленческих решений </w:t>
      </w:r>
    </w:p>
    <w:p w14:paraId="11F37C6A" w14:textId="77777777" w:rsidR="00C50FAB" w:rsidRPr="000B795F" w:rsidRDefault="00C50FAB" w:rsidP="00C50FAB">
      <w:pPr>
        <w:ind w:firstLine="709"/>
        <w:jc w:val="both"/>
        <w:rPr>
          <w:sz w:val="22"/>
          <w:szCs w:val="22"/>
        </w:rPr>
      </w:pPr>
      <w:r w:rsidRPr="000B795F">
        <w:rPr>
          <w:i/>
          <w:sz w:val="22"/>
          <w:szCs w:val="22"/>
        </w:rPr>
        <w:t xml:space="preserve">- </w:t>
      </w:r>
      <w:r w:rsidRPr="000B795F">
        <w:rPr>
          <w:b/>
          <w:i/>
          <w:sz w:val="22"/>
          <w:szCs w:val="22"/>
        </w:rPr>
        <w:t>Факторный анализ.</w:t>
      </w:r>
      <w:r w:rsidRPr="000B795F">
        <w:rPr>
          <w:i/>
          <w:sz w:val="22"/>
          <w:szCs w:val="22"/>
        </w:rPr>
        <w:t xml:space="preserve"> </w:t>
      </w:r>
      <w:r w:rsidRPr="000B795F">
        <w:rPr>
          <w:sz w:val="22"/>
          <w:szCs w:val="22"/>
        </w:rPr>
        <w:t>Все явления и процессы хозяйственной деятельности предприятий находятся во взаимосвязи и взаимообусловленности. Одни из них непосредственно связаны между собой, другие косвенно. Отсюда важным методологическим вопросом в экономическом анализе является изучение и измерение влияния факторов на величину исследуемых экономических показателей.</w:t>
      </w:r>
    </w:p>
    <w:p w14:paraId="44F8A0B6" w14:textId="77777777" w:rsidR="00C50FAB" w:rsidRPr="000B795F" w:rsidRDefault="00C50FAB" w:rsidP="00C50FAB">
      <w:pPr>
        <w:pStyle w:val="a8"/>
        <w:ind w:firstLine="709"/>
        <w:rPr>
          <w:sz w:val="22"/>
          <w:szCs w:val="22"/>
        </w:rPr>
      </w:pPr>
      <w:r w:rsidRPr="000B795F">
        <w:rPr>
          <w:sz w:val="22"/>
          <w:szCs w:val="22"/>
        </w:rPr>
        <w:t xml:space="preserve">Факторный анализ основан на выявлении, классификации и оценке степени влияния отдельных факторов на поступление платежей. Факторы различают на постоянные и переменные. </w:t>
      </w:r>
    </w:p>
    <w:p w14:paraId="113A346C" w14:textId="77777777" w:rsidR="00C50FAB" w:rsidRPr="000B795F" w:rsidRDefault="00C50FAB" w:rsidP="00C50FAB">
      <w:pPr>
        <w:pStyle w:val="a8"/>
        <w:ind w:firstLine="709"/>
        <w:rPr>
          <w:sz w:val="22"/>
          <w:szCs w:val="22"/>
        </w:rPr>
      </w:pPr>
      <w:r w:rsidRPr="000B795F">
        <w:rPr>
          <w:sz w:val="22"/>
          <w:szCs w:val="22"/>
        </w:rPr>
        <w:t xml:space="preserve">К </w:t>
      </w:r>
      <w:r w:rsidRPr="000B795F">
        <w:rPr>
          <w:i/>
          <w:sz w:val="22"/>
          <w:szCs w:val="22"/>
        </w:rPr>
        <w:t>постоянным</w:t>
      </w:r>
      <w:r w:rsidRPr="000B795F">
        <w:rPr>
          <w:sz w:val="22"/>
          <w:szCs w:val="22"/>
        </w:rPr>
        <w:t xml:space="preserve"> </w:t>
      </w:r>
      <w:r w:rsidRPr="000B795F">
        <w:rPr>
          <w:i/>
          <w:sz w:val="22"/>
          <w:szCs w:val="22"/>
        </w:rPr>
        <w:t>факторам</w:t>
      </w:r>
      <w:r w:rsidRPr="000B795F">
        <w:rPr>
          <w:sz w:val="22"/>
          <w:szCs w:val="22"/>
        </w:rPr>
        <w:t xml:space="preserve"> относятся сроки уплаты или перерасчета платежа. </w:t>
      </w:r>
    </w:p>
    <w:p w14:paraId="00F9BF99" w14:textId="77777777" w:rsidR="00C50FAB" w:rsidRPr="000B795F" w:rsidRDefault="00C50FAB" w:rsidP="00C50FAB">
      <w:pPr>
        <w:pStyle w:val="a8"/>
        <w:ind w:firstLine="709"/>
        <w:rPr>
          <w:sz w:val="22"/>
          <w:szCs w:val="22"/>
        </w:rPr>
      </w:pPr>
      <w:r w:rsidRPr="000B795F">
        <w:rPr>
          <w:i/>
          <w:sz w:val="22"/>
          <w:szCs w:val="22"/>
        </w:rPr>
        <w:t>Переменными факторами</w:t>
      </w:r>
      <w:r w:rsidRPr="000B795F">
        <w:rPr>
          <w:sz w:val="22"/>
          <w:szCs w:val="22"/>
        </w:rPr>
        <w:t xml:space="preserve"> могут быть изменения в налоговом и таможенном законодательстве, изменения количества плательщиков (перерегистрация из других регионов, появление новых предприятий, вновь заработали законсервированные предприятия и т. д.), уплата </w:t>
      </w:r>
      <w:r w:rsidRPr="000B795F">
        <w:rPr>
          <w:sz w:val="22"/>
          <w:szCs w:val="22"/>
        </w:rPr>
        <w:lastRenderedPageBreak/>
        <w:t>штрафов или до начисленных сумм за предыдущие периоды, снижение недоимки, платежи с нерезидентов за услуги и работы.</w:t>
      </w:r>
    </w:p>
    <w:p w14:paraId="0837F214" w14:textId="77777777" w:rsidR="00C50FAB" w:rsidRPr="000B795F" w:rsidRDefault="00C50FAB" w:rsidP="00C50FAB">
      <w:pPr>
        <w:shd w:val="clear" w:color="auto" w:fill="FFFFFF"/>
        <w:ind w:firstLine="709"/>
        <w:jc w:val="both"/>
        <w:textAlignment w:val="baseline"/>
        <w:rPr>
          <w:color w:val="525151"/>
          <w:sz w:val="22"/>
          <w:szCs w:val="22"/>
        </w:rPr>
      </w:pPr>
      <w:r w:rsidRPr="000B795F">
        <w:rPr>
          <w:color w:val="525151"/>
          <w:sz w:val="22"/>
          <w:szCs w:val="22"/>
        </w:rPr>
        <w:t>Проведение факторного анализа помогает измерять и оценить меру влияния отдельных показателей (факторов) на результативный признак и повышает эффективность принятия в последующем рациональных решений относительно минимизации негативных последствий, связанных с этими отклонениями, их нейтрализацию ли в целом (рис. 2).</w:t>
      </w:r>
    </w:p>
    <w:p w14:paraId="654EA429" w14:textId="77777777" w:rsidR="00C50FAB" w:rsidRPr="000B795F" w:rsidRDefault="00C50FAB" w:rsidP="00C50FAB">
      <w:pPr>
        <w:shd w:val="clear" w:color="auto" w:fill="FFFFFF"/>
        <w:ind w:firstLine="709"/>
        <w:jc w:val="both"/>
        <w:textAlignment w:val="baseline"/>
        <w:rPr>
          <w:color w:val="525151"/>
          <w:sz w:val="22"/>
          <w:szCs w:val="22"/>
        </w:rPr>
      </w:pPr>
      <w:r w:rsidRPr="000B795F">
        <w:rPr>
          <w:color w:val="525151"/>
          <w:sz w:val="22"/>
          <w:szCs w:val="22"/>
        </w:rPr>
        <w:t xml:space="preserve">Для того, чтобы показать действие факторного анализа при исследовании налоговых поступлений целесообразным является проведение анализа влияния изменения количества налогоплательщиков (К) и изменения уровня налоговой нагрузки (P) на размер налоговых поступлений (НП). Для примера, приведем следующие </w:t>
      </w:r>
      <w:proofErr w:type="gramStart"/>
      <w:r w:rsidRPr="000B795F">
        <w:rPr>
          <w:color w:val="525151"/>
          <w:sz w:val="22"/>
          <w:szCs w:val="22"/>
        </w:rPr>
        <w:t>данные( таблица</w:t>
      </w:r>
      <w:proofErr w:type="gramEnd"/>
      <w:r w:rsidRPr="000B795F">
        <w:rPr>
          <w:color w:val="525151"/>
          <w:sz w:val="22"/>
          <w:szCs w:val="22"/>
        </w:rPr>
        <w:t>1).</w:t>
      </w:r>
    </w:p>
    <w:p w14:paraId="14FC9565" w14:textId="77777777" w:rsidR="00C50FAB" w:rsidRPr="000B795F" w:rsidRDefault="00C50FAB" w:rsidP="00C50FAB">
      <w:pPr>
        <w:shd w:val="clear" w:color="auto" w:fill="FFFFFF"/>
        <w:ind w:firstLine="709"/>
        <w:jc w:val="both"/>
        <w:textAlignment w:val="baseline"/>
        <w:rPr>
          <w:color w:val="525151"/>
          <w:sz w:val="22"/>
          <w:szCs w:val="22"/>
        </w:rPr>
      </w:pPr>
    </w:p>
    <w:p w14:paraId="38FC136A" w14:textId="77777777" w:rsidR="00C50FAB" w:rsidRPr="000B795F" w:rsidRDefault="00C50FAB" w:rsidP="00C50FAB">
      <w:pPr>
        <w:shd w:val="clear" w:color="auto" w:fill="FFFFFF"/>
        <w:ind w:firstLine="709"/>
        <w:jc w:val="both"/>
        <w:textAlignment w:val="baseline"/>
        <w:rPr>
          <w:b/>
          <w:color w:val="525151"/>
          <w:sz w:val="22"/>
          <w:szCs w:val="22"/>
        </w:rPr>
      </w:pPr>
      <w:r w:rsidRPr="000B795F">
        <w:rPr>
          <w:b/>
          <w:color w:val="525151"/>
          <w:sz w:val="22"/>
          <w:szCs w:val="22"/>
        </w:rPr>
        <w:t xml:space="preserve">Таблица 1- Динамика уровня налоговых нагрузок в РК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2505"/>
        <w:gridCol w:w="2506"/>
      </w:tblGrid>
      <w:tr w:rsidR="00C50FAB" w:rsidRPr="000B795F" w14:paraId="4C388FEA" w14:textId="77777777" w:rsidTr="00F12CEA">
        <w:tc>
          <w:tcPr>
            <w:tcW w:w="2505" w:type="dxa"/>
            <w:shd w:val="clear" w:color="auto" w:fill="auto"/>
          </w:tcPr>
          <w:p w14:paraId="3981AD8A" w14:textId="77777777" w:rsidR="00C50FAB" w:rsidRPr="000B795F" w:rsidRDefault="00C50FAB" w:rsidP="00F12CEA">
            <w:pPr>
              <w:pStyle w:val="a8"/>
              <w:ind w:firstLine="709"/>
              <w:rPr>
                <w:color w:val="525151"/>
                <w:sz w:val="22"/>
                <w:szCs w:val="22"/>
              </w:rPr>
            </w:pPr>
            <w:r w:rsidRPr="000B795F">
              <w:rPr>
                <w:color w:val="525151"/>
                <w:sz w:val="22"/>
                <w:szCs w:val="22"/>
              </w:rPr>
              <w:t>Показатели</w:t>
            </w:r>
          </w:p>
        </w:tc>
        <w:tc>
          <w:tcPr>
            <w:tcW w:w="2505" w:type="dxa"/>
            <w:shd w:val="clear" w:color="auto" w:fill="auto"/>
          </w:tcPr>
          <w:p w14:paraId="3EEB4D6A" w14:textId="77777777" w:rsidR="00C50FAB" w:rsidRPr="000B795F" w:rsidRDefault="00C50FAB" w:rsidP="00F12CEA">
            <w:pPr>
              <w:pStyle w:val="a8"/>
              <w:ind w:firstLine="709"/>
              <w:rPr>
                <w:color w:val="525151"/>
                <w:sz w:val="22"/>
                <w:szCs w:val="22"/>
              </w:rPr>
            </w:pPr>
            <w:r w:rsidRPr="000B795F">
              <w:rPr>
                <w:color w:val="525151"/>
                <w:sz w:val="22"/>
                <w:szCs w:val="22"/>
              </w:rPr>
              <w:t>2012</w:t>
            </w:r>
          </w:p>
        </w:tc>
        <w:tc>
          <w:tcPr>
            <w:tcW w:w="2506" w:type="dxa"/>
            <w:shd w:val="clear" w:color="auto" w:fill="auto"/>
          </w:tcPr>
          <w:p w14:paraId="6405C3E2" w14:textId="77777777" w:rsidR="00C50FAB" w:rsidRPr="000B795F" w:rsidRDefault="00C50FAB" w:rsidP="00F12CEA">
            <w:pPr>
              <w:pStyle w:val="a8"/>
              <w:ind w:firstLine="709"/>
              <w:rPr>
                <w:color w:val="525151"/>
                <w:sz w:val="22"/>
                <w:szCs w:val="22"/>
              </w:rPr>
            </w:pPr>
            <w:r w:rsidRPr="000B795F">
              <w:rPr>
                <w:color w:val="525151"/>
                <w:sz w:val="22"/>
                <w:szCs w:val="22"/>
              </w:rPr>
              <w:t>2013</w:t>
            </w:r>
          </w:p>
        </w:tc>
      </w:tr>
      <w:tr w:rsidR="00C50FAB" w:rsidRPr="000B795F" w14:paraId="60CEE83F" w14:textId="77777777" w:rsidTr="00F12CEA">
        <w:tc>
          <w:tcPr>
            <w:tcW w:w="2505" w:type="dxa"/>
            <w:shd w:val="clear" w:color="auto" w:fill="auto"/>
          </w:tcPr>
          <w:p w14:paraId="30F5E38B" w14:textId="77777777" w:rsidR="00C50FAB" w:rsidRPr="000B795F" w:rsidRDefault="00C50FAB" w:rsidP="00F12CEA">
            <w:pPr>
              <w:pStyle w:val="a8"/>
              <w:ind w:firstLine="709"/>
              <w:rPr>
                <w:color w:val="525151"/>
                <w:sz w:val="22"/>
                <w:szCs w:val="22"/>
              </w:rPr>
            </w:pPr>
            <w:r w:rsidRPr="000B795F">
              <w:rPr>
                <w:color w:val="525151"/>
                <w:sz w:val="22"/>
                <w:szCs w:val="22"/>
              </w:rPr>
              <w:t xml:space="preserve">Объем налоговых поступлений в млн. </w:t>
            </w:r>
            <w:proofErr w:type="gramStart"/>
            <w:r w:rsidRPr="000B795F">
              <w:rPr>
                <w:color w:val="525151"/>
                <w:sz w:val="22"/>
                <w:szCs w:val="22"/>
              </w:rPr>
              <w:t>тенге  (</w:t>
            </w:r>
            <w:proofErr w:type="gramEnd"/>
            <w:r w:rsidRPr="000B795F">
              <w:rPr>
                <w:i/>
                <w:color w:val="525151"/>
                <w:sz w:val="22"/>
                <w:szCs w:val="22"/>
              </w:rPr>
              <w:t>НП)</w:t>
            </w:r>
          </w:p>
        </w:tc>
        <w:tc>
          <w:tcPr>
            <w:tcW w:w="2505" w:type="dxa"/>
            <w:shd w:val="clear" w:color="auto" w:fill="auto"/>
          </w:tcPr>
          <w:p w14:paraId="642715AC" w14:textId="77777777" w:rsidR="00C50FAB" w:rsidRPr="000B795F" w:rsidRDefault="00C50FAB" w:rsidP="00F12CEA">
            <w:pPr>
              <w:pStyle w:val="a8"/>
              <w:ind w:firstLine="709"/>
              <w:rPr>
                <w:color w:val="525151"/>
                <w:sz w:val="22"/>
                <w:szCs w:val="22"/>
              </w:rPr>
            </w:pPr>
            <w:r w:rsidRPr="000B795F">
              <w:rPr>
                <w:color w:val="525151"/>
                <w:sz w:val="22"/>
                <w:szCs w:val="22"/>
              </w:rPr>
              <w:t>4095366,313</w:t>
            </w:r>
          </w:p>
        </w:tc>
        <w:tc>
          <w:tcPr>
            <w:tcW w:w="2506" w:type="dxa"/>
            <w:shd w:val="clear" w:color="auto" w:fill="auto"/>
          </w:tcPr>
          <w:p w14:paraId="4A7760F1" w14:textId="77777777" w:rsidR="00C50FAB" w:rsidRPr="000B795F" w:rsidRDefault="00C50FAB" w:rsidP="00F12CEA">
            <w:pPr>
              <w:pStyle w:val="a8"/>
              <w:ind w:firstLine="709"/>
              <w:rPr>
                <w:color w:val="525151"/>
                <w:sz w:val="22"/>
                <w:szCs w:val="22"/>
              </w:rPr>
            </w:pPr>
            <w:r w:rsidRPr="000B795F">
              <w:rPr>
                <w:color w:val="525151"/>
                <w:sz w:val="22"/>
                <w:szCs w:val="22"/>
              </w:rPr>
              <w:t>4779004,398</w:t>
            </w:r>
          </w:p>
        </w:tc>
      </w:tr>
      <w:tr w:rsidR="00C50FAB" w:rsidRPr="000B795F" w14:paraId="33BE6D1B" w14:textId="77777777" w:rsidTr="00F12CEA">
        <w:tc>
          <w:tcPr>
            <w:tcW w:w="2505" w:type="dxa"/>
            <w:shd w:val="clear" w:color="auto" w:fill="auto"/>
          </w:tcPr>
          <w:p w14:paraId="7CB0ABE6" w14:textId="77777777" w:rsidR="00C50FAB" w:rsidRPr="000B795F" w:rsidRDefault="00C50FAB" w:rsidP="00F12CEA">
            <w:pPr>
              <w:pStyle w:val="a8"/>
              <w:ind w:firstLine="709"/>
              <w:rPr>
                <w:color w:val="525151"/>
                <w:sz w:val="22"/>
                <w:szCs w:val="22"/>
              </w:rPr>
            </w:pPr>
            <w:r w:rsidRPr="000B795F">
              <w:rPr>
                <w:color w:val="525151"/>
                <w:sz w:val="22"/>
                <w:szCs w:val="22"/>
              </w:rPr>
              <w:t xml:space="preserve">Количество </w:t>
            </w:r>
            <w:proofErr w:type="gramStart"/>
            <w:r w:rsidRPr="000B795F">
              <w:rPr>
                <w:color w:val="525151"/>
                <w:sz w:val="22"/>
                <w:szCs w:val="22"/>
              </w:rPr>
              <w:t>налогоплательщиков(</w:t>
            </w:r>
            <w:proofErr w:type="gramEnd"/>
            <w:r w:rsidRPr="000B795F">
              <w:rPr>
                <w:i/>
                <w:color w:val="525151"/>
                <w:sz w:val="22"/>
                <w:szCs w:val="22"/>
              </w:rPr>
              <w:t>Кнп</w:t>
            </w:r>
            <w:r w:rsidRPr="000B795F">
              <w:rPr>
                <w:color w:val="525151"/>
                <w:sz w:val="22"/>
                <w:szCs w:val="22"/>
              </w:rPr>
              <w:t>) млн. ед.</w:t>
            </w:r>
          </w:p>
        </w:tc>
        <w:tc>
          <w:tcPr>
            <w:tcW w:w="2505" w:type="dxa"/>
            <w:shd w:val="clear" w:color="auto" w:fill="auto"/>
          </w:tcPr>
          <w:p w14:paraId="20BF8FCA" w14:textId="77777777" w:rsidR="00C50FAB" w:rsidRPr="000B795F" w:rsidRDefault="00C50FAB" w:rsidP="00F12CEA">
            <w:pPr>
              <w:pStyle w:val="a8"/>
              <w:ind w:firstLine="709"/>
              <w:rPr>
                <w:color w:val="525151"/>
                <w:sz w:val="22"/>
                <w:szCs w:val="22"/>
              </w:rPr>
            </w:pPr>
            <w:r w:rsidRPr="000B795F">
              <w:rPr>
                <w:bCs/>
                <w:color w:val="3B3B3B"/>
                <w:sz w:val="22"/>
                <w:szCs w:val="22"/>
                <w:shd w:val="clear" w:color="auto" w:fill="FFFFFF"/>
              </w:rPr>
              <w:t xml:space="preserve">1, 674 </w:t>
            </w:r>
          </w:p>
        </w:tc>
        <w:tc>
          <w:tcPr>
            <w:tcW w:w="2506" w:type="dxa"/>
            <w:shd w:val="clear" w:color="auto" w:fill="auto"/>
          </w:tcPr>
          <w:p w14:paraId="6FFC0E53" w14:textId="77777777" w:rsidR="00C50FAB" w:rsidRPr="000B795F" w:rsidRDefault="00C50FAB" w:rsidP="00F12CEA">
            <w:pPr>
              <w:pStyle w:val="a8"/>
              <w:ind w:firstLine="709"/>
              <w:rPr>
                <w:color w:val="525151"/>
                <w:sz w:val="22"/>
                <w:szCs w:val="22"/>
              </w:rPr>
            </w:pPr>
            <w:r w:rsidRPr="000B795F">
              <w:rPr>
                <w:bCs/>
                <w:color w:val="3B3B3B"/>
                <w:sz w:val="22"/>
                <w:szCs w:val="22"/>
                <w:shd w:val="clear" w:color="auto" w:fill="FFFFFF"/>
              </w:rPr>
              <w:t>1, 774</w:t>
            </w:r>
          </w:p>
        </w:tc>
      </w:tr>
      <w:tr w:rsidR="00C50FAB" w:rsidRPr="000B795F" w14:paraId="54ABB91E" w14:textId="77777777" w:rsidTr="00F12CEA">
        <w:tc>
          <w:tcPr>
            <w:tcW w:w="2505" w:type="dxa"/>
            <w:shd w:val="clear" w:color="auto" w:fill="auto"/>
          </w:tcPr>
          <w:p w14:paraId="2B6C6E77" w14:textId="77777777" w:rsidR="00C50FAB" w:rsidRPr="000B795F" w:rsidRDefault="00C50FAB" w:rsidP="00F12CEA">
            <w:pPr>
              <w:pStyle w:val="a8"/>
              <w:ind w:firstLine="709"/>
              <w:rPr>
                <w:color w:val="525151"/>
                <w:sz w:val="22"/>
                <w:szCs w:val="22"/>
              </w:rPr>
            </w:pPr>
            <w:r w:rsidRPr="000B795F">
              <w:rPr>
                <w:color w:val="525151"/>
                <w:sz w:val="22"/>
                <w:szCs w:val="22"/>
              </w:rPr>
              <w:t xml:space="preserve">Уровень налоговой нагрузки (Р) </w:t>
            </w:r>
            <w:proofErr w:type="gramStart"/>
            <w:r w:rsidRPr="000B795F">
              <w:rPr>
                <w:color w:val="525151"/>
                <w:sz w:val="22"/>
                <w:szCs w:val="22"/>
              </w:rPr>
              <w:t>млн.</w:t>
            </w:r>
            <w:proofErr w:type="gramEnd"/>
            <w:r w:rsidRPr="000B795F">
              <w:rPr>
                <w:color w:val="525151"/>
                <w:sz w:val="22"/>
                <w:szCs w:val="22"/>
              </w:rPr>
              <w:t xml:space="preserve"> тенге</w:t>
            </w:r>
          </w:p>
        </w:tc>
        <w:tc>
          <w:tcPr>
            <w:tcW w:w="2505" w:type="dxa"/>
            <w:shd w:val="clear" w:color="auto" w:fill="auto"/>
          </w:tcPr>
          <w:p w14:paraId="79D693E8" w14:textId="77777777" w:rsidR="00C50FAB" w:rsidRPr="000B795F" w:rsidRDefault="00C50FAB" w:rsidP="00F12CEA">
            <w:pPr>
              <w:pStyle w:val="a8"/>
              <w:ind w:firstLine="709"/>
              <w:rPr>
                <w:color w:val="525151"/>
                <w:sz w:val="22"/>
                <w:szCs w:val="22"/>
              </w:rPr>
            </w:pPr>
            <w:r w:rsidRPr="000B795F">
              <w:rPr>
                <w:bCs/>
                <w:color w:val="3B3B3B"/>
                <w:sz w:val="22"/>
                <w:szCs w:val="22"/>
                <w:shd w:val="clear" w:color="auto" w:fill="FFFFFF"/>
              </w:rPr>
              <w:t>2446,5</w:t>
            </w:r>
          </w:p>
        </w:tc>
        <w:tc>
          <w:tcPr>
            <w:tcW w:w="2506" w:type="dxa"/>
            <w:shd w:val="clear" w:color="auto" w:fill="auto"/>
          </w:tcPr>
          <w:p w14:paraId="37F532D4" w14:textId="77777777" w:rsidR="00C50FAB" w:rsidRPr="000B795F" w:rsidRDefault="00C50FAB" w:rsidP="00F12CEA">
            <w:pPr>
              <w:pStyle w:val="a8"/>
              <w:ind w:firstLine="709"/>
              <w:rPr>
                <w:color w:val="525151"/>
                <w:sz w:val="22"/>
                <w:szCs w:val="22"/>
              </w:rPr>
            </w:pPr>
            <w:r w:rsidRPr="000B795F">
              <w:rPr>
                <w:bCs/>
                <w:color w:val="3B3B3B"/>
                <w:sz w:val="22"/>
                <w:szCs w:val="22"/>
                <w:shd w:val="clear" w:color="auto" w:fill="FFFFFF"/>
              </w:rPr>
              <w:t>2693,9</w:t>
            </w:r>
          </w:p>
        </w:tc>
      </w:tr>
    </w:tbl>
    <w:p w14:paraId="5AE9A663" w14:textId="77777777" w:rsidR="00C50FAB" w:rsidRPr="000B795F" w:rsidRDefault="00C50FAB" w:rsidP="00C50FAB">
      <w:pPr>
        <w:pStyle w:val="a8"/>
        <w:ind w:firstLine="709"/>
        <w:rPr>
          <w:color w:val="525151"/>
          <w:sz w:val="22"/>
          <w:szCs w:val="22"/>
        </w:rPr>
      </w:pPr>
    </w:p>
    <w:p w14:paraId="50A112C8" w14:textId="77777777" w:rsidR="00C50FAB" w:rsidRPr="000B795F" w:rsidRDefault="00C50FAB" w:rsidP="00C50FAB">
      <w:pPr>
        <w:pStyle w:val="a8"/>
        <w:ind w:firstLine="709"/>
        <w:rPr>
          <w:b/>
          <w:i/>
          <w:color w:val="525151"/>
          <w:sz w:val="22"/>
          <w:szCs w:val="22"/>
        </w:rPr>
      </w:pPr>
      <w:r w:rsidRPr="000B795F">
        <w:rPr>
          <w:b/>
          <w:color w:val="525151"/>
          <w:sz w:val="22"/>
          <w:szCs w:val="22"/>
        </w:rPr>
        <w:t>Р=</w:t>
      </w:r>
      <w:r w:rsidRPr="000B795F">
        <w:rPr>
          <w:b/>
          <w:i/>
          <w:color w:val="525151"/>
          <w:sz w:val="22"/>
          <w:szCs w:val="22"/>
        </w:rPr>
        <w:t xml:space="preserve"> НП/ Кнп                          </w:t>
      </w:r>
      <w:proofErr w:type="gramStart"/>
      <w:r w:rsidRPr="000B795F">
        <w:rPr>
          <w:b/>
          <w:i/>
          <w:color w:val="525151"/>
          <w:sz w:val="22"/>
          <w:szCs w:val="22"/>
        </w:rPr>
        <w:t xml:space="preserve">   (</w:t>
      </w:r>
      <w:proofErr w:type="gramEnd"/>
      <w:r w:rsidRPr="000B795F">
        <w:rPr>
          <w:b/>
          <w:i/>
          <w:color w:val="525151"/>
          <w:sz w:val="22"/>
          <w:szCs w:val="22"/>
        </w:rPr>
        <w:t>1)</w:t>
      </w:r>
    </w:p>
    <w:p w14:paraId="4E5A754C" w14:textId="77777777" w:rsidR="00C50FAB" w:rsidRPr="000B795F" w:rsidRDefault="00C50FAB" w:rsidP="00C50FAB">
      <w:pPr>
        <w:pStyle w:val="a8"/>
        <w:ind w:firstLine="709"/>
        <w:rPr>
          <w:color w:val="525151"/>
          <w:sz w:val="22"/>
          <w:szCs w:val="22"/>
        </w:rPr>
      </w:pPr>
    </w:p>
    <w:p w14:paraId="7F52BB00" w14:textId="77777777" w:rsidR="00C50FAB" w:rsidRPr="000B795F" w:rsidRDefault="00C50FAB" w:rsidP="00C50FAB">
      <w:pPr>
        <w:pStyle w:val="a8"/>
        <w:ind w:firstLine="709"/>
        <w:rPr>
          <w:b/>
          <w:bCs/>
          <w:color w:val="3B3B3B"/>
          <w:sz w:val="22"/>
          <w:szCs w:val="22"/>
          <w:shd w:val="clear" w:color="auto" w:fill="FFFFFF"/>
        </w:rPr>
      </w:pPr>
      <w:r w:rsidRPr="000B795F">
        <w:rPr>
          <w:b/>
          <w:color w:val="525151"/>
          <w:sz w:val="22"/>
          <w:szCs w:val="22"/>
        </w:rPr>
        <w:t>Р2012=4095366,</w:t>
      </w:r>
      <w:proofErr w:type="gramStart"/>
      <w:r w:rsidRPr="000B795F">
        <w:rPr>
          <w:b/>
          <w:color w:val="525151"/>
          <w:sz w:val="22"/>
          <w:szCs w:val="22"/>
        </w:rPr>
        <w:t>313./</w:t>
      </w:r>
      <w:proofErr w:type="gramEnd"/>
      <w:r w:rsidRPr="000B795F">
        <w:rPr>
          <w:b/>
          <w:bCs/>
          <w:color w:val="3B3B3B"/>
          <w:sz w:val="22"/>
          <w:szCs w:val="22"/>
          <w:shd w:val="clear" w:color="auto" w:fill="FFFFFF"/>
        </w:rPr>
        <w:t xml:space="preserve"> 1, 674=2446,5 млн.тенге (2)</w:t>
      </w:r>
    </w:p>
    <w:p w14:paraId="23DCD966" w14:textId="77777777" w:rsidR="00C50FAB" w:rsidRPr="000B795F" w:rsidRDefault="00C50FAB" w:rsidP="00C50FAB">
      <w:pPr>
        <w:pStyle w:val="a8"/>
        <w:ind w:firstLine="709"/>
        <w:rPr>
          <w:b/>
          <w:bCs/>
          <w:color w:val="3B3B3B"/>
          <w:sz w:val="22"/>
          <w:szCs w:val="22"/>
          <w:shd w:val="clear" w:color="auto" w:fill="FFFFFF"/>
        </w:rPr>
      </w:pPr>
      <w:r w:rsidRPr="000B795F">
        <w:rPr>
          <w:b/>
          <w:color w:val="525151"/>
          <w:sz w:val="22"/>
          <w:szCs w:val="22"/>
        </w:rPr>
        <w:t>Р2013=4779004,398/</w:t>
      </w:r>
      <w:r w:rsidRPr="000B795F">
        <w:rPr>
          <w:b/>
          <w:bCs/>
          <w:color w:val="3B3B3B"/>
          <w:sz w:val="22"/>
          <w:szCs w:val="22"/>
          <w:shd w:val="clear" w:color="auto" w:fill="FFFFFF"/>
        </w:rPr>
        <w:t xml:space="preserve">1, 774=2693,9 </w:t>
      </w:r>
      <w:proofErr w:type="gramStart"/>
      <w:r w:rsidRPr="000B795F">
        <w:rPr>
          <w:b/>
          <w:bCs/>
          <w:color w:val="3B3B3B"/>
          <w:sz w:val="22"/>
          <w:szCs w:val="22"/>
          <w:shd w:val="clear" w:color="auto" w:fill="FFFFFF"/>
        </w:rPr>
        <w:t>млн.тенге</w:t>
      </w:r>
      <w:proofErr w:type="gramEnd"/>
    </w:p>
    <w:p w14:paraId="6A8CF532" w14:textId="77777777" w:rsidR="00C50FAB" w:rsidRPr="000B795F" w:rsidRDefault="00C50FAB" w:rsidP="00C50FAB">
      <w:pPr>
        <w:shd w:val="clear" w:color="auto" w:fill="FFFFFF"/>
        <w:ind w:firstLine="709"/>
        <w:jc w:val="both"/>
        <w:textAlignment w:val="baseline"/>
        <w:rPr>
          <w:color w:val="525151"/>
          <w:sz w:val="22"/>
          <w:szCs w:val="22"/>
        </w:rPr>
      </w:pPr>
      <w:r w:rsidRPr="000B795F">
        <w:rPr>
          <w:color w:val="525151"/>
          <w:sz w:val="22"/>
          <w:szCs w:val="22"/>
        </w:rPr>
        <w:t xml:space="preserve">Уровень налоговой нагрузки на одного плательщика в 2013 году вырос в сравнении с 2012 годом от </w:t>
      </w:r>
      <w:r w:rsidRPr="000B795F">
        <w:rPr>
          <w:bCs/>
          <w:color w:val="3B3B3B"/>
          <w:sz w:val="22"/>
          <w:szCs w:val="22"/>
          <w:shd w:val="clear" w:color="auto" w:fill="FFFFFF"/>
        </w:rPr>
        <w:t xml:space="preserve">2446,5 </w:t>
      </w:r>
      <w:r w:rsidRPr="000B795F">
        <w:rPr>
          <w:color w:val="525151"/>
          <w:sz w:val="22"/>
          <w:szCs w:val="22"/>
        </w:rPr>
        <w:t xml:space="preserve">до </w:t>
      </w:r>
      <w:r w:rsidRPr="000B795F">
        <w:rPr>
          <w:bCs/>
          <w:color w:val="3B3B3B"/>
          <w:sz w:val="22"/>
          <w:szCs w:val="22"/>
          <w:shd w:val="clear" w:color="auto" w:fill="FFFFFF"/>
        </w:rPr>
        <w:t xml:space="preserve">2693,9 </w:t>
      </w:r>
      <w:proofErr w:type="gramStart"/>
      <w:r w:rsidRPr="000B795F">
        <w:rPr>
          <w:bCs/>
          <w:color w:val="3B3B3B"/>
          <w:sz w:val="22"/>
          <w:szCs w:val="22"/>
          <w:shd w:val="clear" w:color="auto" w:fill="FFFFFF"/>
        </w:rPr>
        <w:t>млн.тенге</w:t>
      </w:r>
      <w:proofErr w:type="gramEnd"/>
      <w:r w:rsidRPr="000B795F">
        <w:rPr>
          <w:color w:val="525151"/>
          <w:sz w:val="22"/>
          <w:szCs w:val="22"/>
        </w:rPr>
        <w:t xml:space="preserve">. Разница между значениями показателя составляет 247,4 </w:t>
      </w:r>
      <w:proofErr w:type="gramStart"/>
      <w:r w:rsidRPr="000B795F">
        <w:rPr>
          <w:bCs/>
          <w:color w:val="3B3B3B"/>
          <w:sz w:val="22"/>
          <w:szCs w:val="22"/>
          <w:shd w:val="clear" w:color="auto" w:fill="FFFFFF"/>
        </w:rPr>
        <w:t>млн.тенге</w:t>
      </w:r>
      <w:proofErr w:type="gramEnd"/>
      <w:r w:rsidRPr="000B795F">
        <w:rPr>
          <w:color w:val="525151"/>
          <w:sz w:val="22"/>
          <w:szCs w:val="22"/>
        </w:rPr>
        <w:t>.</w:t>
      </w:r>
    </w:p>
    <w:p w14:paraId="3CA76285" w14:textId="77777777" w:rsidR="00C50FAB" w:rsidRPr="000B795F" w:rsidRDefault="00C50FAB" w:rsidP="00C50FAB">
      <w:pPr>
        <w:shd w:val="clear" w:color="auto" w:fill="FFFFFF"/>
        <w:ind w:firstLine="709"/>
        <w:jc w:val="both"/>
        <w:textAlignment w:val="baseline"/>
        <w:rPr>
          <w:color w:val="525151"/>
          <w:sz w:val="22"/>
          <w:szCs w:val="22"/>
        </w:rPr>
      </w:pPr>
      <w:r w:rsidRPr="000B795F">
        <w:rPr>
          <w:color w:val="525151"/>
          <w:sz w:val="22"/>
          <w:szCs w:val="22"/>
        </w:rPr>
        <w:t>При этом темпы прироста уровня налоговых поступлений, количества налогоплательщиков и уровня налоговой нагрузки, составляют:</w:t>
      </w:r>
    </w:p>
    <w:p w14:paraId="7C7B5C9B" w14:textId="77777777" w:rsidR="00C50FAB" w:rsidRPr="000B795F" w:rsidRDefault="00C50FAB" w:rsidP="00C50FAB">
      <w:pPr>
        <w:shd w:val="clear" w:color="auto" w:fill="FFFFFF"/>
        <w:ind w:firstLine="709"/>
        <w:jc w:val="both"/>
        <w:textAlignment w:val="baseline"/>
        <w:rPr>
          <w:b/>
          <w:color w:val="525151"/>
          <w:sz w:val="22"/>
          <w:szCs w:val="22"/>
        </w:rPr>
      </w:pPr>
      <w:r w:rsidRPr="000B795F">
        <w:rPr>
          <w:b/>
          <w:color w:val="525151"/>
          <w:sz w:val="22"/>
          <w:szCs w:val="22"/>
        </w:rPr>
        <w:t>Тнп 2013</w:t>
      </w:r>
      <w:proofErr w:type="gramStart"/>
      <w:r w:rsidRPr="000B795F">
        <w:rPr>
          <w:b/>
          <w:color w:val="525151"/>
          <w:sz w:val="22"/>
          <w:szCs w:val="22"/>
        </w:rPr>
        <w:t>=(</w:t>
      </w:r>
      <w:proofErr w:type="gramEnd"/>
      <w:r w:rsidRPr="000B795F">
        <w:rPr>
          <w:b/>
          <w:color w:val="525151"/>
          <w:sz w:val="22"/>
          <w:szCs w:val="22"/>
        </w:rPr>
        <w:t>4779004,398/4095366,313)*100-100=16,69% (3)</w:t>
      </w:r>
    </w:p>
    <w:p w14:paraId="239CB3C6" w14:textId="77777777" w:rsidR="00C50FAB" w:rsidRPr="000B795F" w:rsidRDefault="00C50FAB" w:rsidP="00C50FAB">
      <w:pPr>
        <w:shd w:val="clear" w:color="auto" w:fill="FFFFFF"/>
        <w:ind w:firstLine="709"/>
        <w:jc w:val="both"/>
        <w:textAlignment w:val="baseline"/>
        <w:rPr>
          <w:b/>
          <w:bCs/>
          <w:color w:val="3B3B3B"/>
          <w:sz w:val="22"/>
          <w:szCs w:val="22"/>
          <w:shd w:val="clear" w:color="auto" w:fill="FFFFFF"/>
        </w:rPr>
      </w:pPr>
      <w:r w:rsidRPr="000B795F">
        <w:rPr>
          <w:b/>
          <w:color w:val="525151"/>
          <w:sz w:val="22"/>
          <w:szCs w:val="22"/>
        </w:rPr>
        <w:t>Ткнп</w:t>
      </w:r>
      <w:proofErr w:type="gramStart"/>
      <w:r w:rsidRPr="000B795F">
        <w:rPr>
          <w:b/>
          <w:color w:val="525151"/>
          <w:sz w:val="22"/>
          <w:szCs w:val="22"/>
        </w:rPr>
        <w:t>=(</w:t>
      </w:r>
      <w:proofErr w:type="gramEnd"/>
      <w:r w:rsidRPr="000B795F">
        <w:rPr>
          <w:b/>
          <w:bCs/>
          <w:color w:val="3B3B3B"/>
          <w:sz w:val="22"/>
          <w:szCs w:val="22"/>
          <w:shd w:val="clear" w:color="auto" w:fill="FFFFFF"/>
        </w:rPr>
        <w:t>1, 774/1, 674)*100-100=5,9%</w:t>
      </w:r>
    </w:p>
    <w:p w14:paraId="4DA98A5F" w14:textId="77777777" w:rsidR="00C50FAB" w:rsidRPr="000B795F" w:rsidRDefault="00C50FAB" w:rsidP="00C50FAB">
      <w:pPr>
        <w:shd w:val="clear" w:color="auto" w:fill="FFFFFF"/>
        <w:ind w:firstLine="709"/>
        <w:jc w:val="both"/>
        <w:textAlignment w:val="baseline"/>
        <w:rPr>
          <w:b/>
          <w:color w:val="525151"/>
          <w:sz w:val="22"/>
          <w:szCs w:val="22"/>
        </w:rPr>
      </w:pPr>
      <w:r w:rsidRPr="000B795F">
        <w:rPr>
          <w:b/>
          <w:bCs/>
          <w:color w:val="3B3B3B"/>
          <w:sz w:val="22"/>
          <w:szCs w:val="22"/>
          <w:shd w:val="clear" w:color="auto" w:fill="FFFFFF"/>
        </w:rPr>
        <w:t>Тр</w:t>
      </w:r>
      <w:proofErr w:type="gramStart"/>
      <w:r w:rsidRPr="000B795F">
        <w:rPr>
          <w:b/>
          <w:bCs/>
          <w:color w:val="3B3B3B"/>
          <w:sz w:val="22"/>
          <w:szCs w:val="22"/>
          <w:shd w:val="clear" w:color="auto" w:fill="FFFFFF"/>
        </w:rPr>
        <w:t>=(</w:t>
      </w:r>
      <w:proofErr w:type="gramEnd"/>
      <w:r w:rsidRPr="000B795F">
        <w:rPr>
          <w:b/>
          <w:bCs/>
          <w:color w:val="3B3B3B"/>
          <w:sz w:val="22"/>
          <w:szCs w:val="22"/>
          <w:shd w:val="clear" w:color="auto" w:fill="FFFFFF"/>
        </w:rPr>
        <w:t>2693,9/2446,5)*100-100=10,1%</w:t>
      </w:r>
    </w:p>
    <w:p w14:paraId="7C2E3760" w14:textId="77777777" w:rsidR="00C50FAB" w:rsidRPr="000B795F" w:rsidRDefault="00C50FAB" w:rsidP="00C50FAB">
      <w:pPr>
        <w:shd w:val="clear" w:color="auto" w:fill="FFFFFF"/>
        <w:ind w:firstLine="709"/>
        <w:jc w:val="both"/>
        <w:textAlignment w:val="baseline"/>
        <w:rPr>
          <w:color w:val="525151"/>
          <w:sz w:val="22"/>
          <w:szCs w:val="22"/>
        </w:rPr>
      </w:pPr>
      <w:r w:rsidRPr="000B795F">
        <w:rPr>
          <w:color w:val="525151"/>
          <w:sz w:val="22"/>
          <w:szCs w:val="22"/>
        </w:rPr>
        <w:t xml:space="preserve">Приведенные расчеты засвидетельствовали, что рост уровня налоговых поступлений в 2013 году в сравнении с аналогичным показателем 2012 года обеспечивается ростом величины налоговой нагрузки, ведь темп прироста количества плательщиков в исследуемые периоды составляет </w:t>
      </w:r>
      <w:r w:rsidRPr="000B795F">
        <w:rPr>
          <w:bCs/>
          <w:color w:val="3B3B3B"/>
          <w:sz w:val="22"/>
          <w:szCs w:val="22"/>
          <w:shd w:val="clear" w:color="auto" w:fill="FFFFFF"/>
        </w:rPr>
        <w:t>5,9%, в то время как рост уровня налоговой нагрузки-10,1%.</w:t>
      </w:r>
      <w:r w:rsidRPr="000B795F">
        <w:rPr>
          <w:color w:val="525151"/>
          <w:sz w:val="22"/>
          <w:szCs w:val="22"/>
        </w:rPr>
        <w:t xml:space="preserve"> </w:t>
      </w:r>
    </w:p>
    <w:p w14:paraId="140F480D" w14:textId="77777777" w:rsidR="00C50FAB" w:rsidRPr="000B795F" w:rsidRDefault="00C50FAB" w:rsidP="00C50FAB">
      <w:pPr>
        <w:shd w:val="clear" w:color="auto" w:fill="FFFFFF"/>
        <w:ind w:firstLine="709"/>
        <w:jc w:val="both"/>
        <w:textAlignment w:val="baseline"/>
        <w:rPr>
          <w:color w:val="525151"/>
          <w:sz w:val="22"/>
          <w:szCs w:val="22"/>
        </w:rPr>
      </w:pPr>
      <w:r w:rsidRPr="000B795F">
        <w:rPr>
          <w:color w:val="525151"/>
          <w:sz w:val="22"/>
          <w:szCs w:val="22"/>
        </w:rPr>
        <w:t>На данном примере показано, как определяется зависимость налоговых поступлений от уровня налоговой нагрузки и количества налогоплательщиков. С помощью использования математических формул можно также определить зависимость размера налоговых поступлений от таких факторов как ставка налогообложения, объект налогообложения, уровень уплаты налогов и тому подобное.</w:t>
      </w:r>
    </w:p>
    <w:p w14:paraId="294BDD09" w14:textId="77777777" w:rsidR="00C50FAB" w:rsidRPr="000B795F" w:rsidRDefault="00C50FAB" w:rsidP="00C50FAB">
      <w:pPr>
        <w:shd w:val="clear" w:color="auto" w:fill="FFFFFF"/>
        <w:ind w:firstLine="709"/>
        <w:jc w:val="both"/>
        <w:textAlignment w:val="baseline"/>
        <w:rPr>
          <w:color w:val="525151"/>
          <w:sz w:val="22"/>
          <w:szCs w:val="22"/>
        </w:rPr>
      </w:pPr>
      <w:r w:rsidRPr="000B795F">
        <w:rPr>
          <w:color w:val="525151"/>
          <w:sz w:val="22"/>
          <w:szCs w:val="22"/>
        </w:rPr>
        <w:t>Результаты проведенного факторного анализа являются основой для статистического обоснования управленческих решений. С их помощью определяются основные направления совершенствования системы налогообложения с учетом потенциальных возможностей региона, формируется перечень заданий и устанавливается необходимая последовательность их решения.</w:t>
      </w:r>
    </w:p>
    <w:p w14:paraId="5E6B7297" w14:textId="77777777" w:rsidR="00C50FAB" w:rsidRPr="000B795F" w:rsidRDefault="00C50FAB" w:rsidP="00C50FAB">
      <w:pPr>
        <w:pStyle w:val="a8"/>
        <w:ind w:firstLine="709"/>
        <w:rPr>
          <w:color w:val="525151"/>
          <w:sz w:val="22"/>
          <w:szCs w:val="22"/>
        </w:rPr>
      </w:pPr>
    </w:p>
    <w:p w14:paraId="5B180044" w14:textId="77777777" w:rsidR="00C50FAB" w:rsidRPr="000B795F" w:rsidRDefault="00C50FAB" w:rsidP="00C50FAB">
      <w:pPr>
        <w:pStyle w:val="aa"/>
        <w:shd w:val="clear" w:color="auto" w:fill="FFFFFF"/>
        <w:spacing w:before="0" w:beforeAutospacing="0" w:after="0" w:afterAutospacing="0"/>
        <w:ind w:firstLine="709"/>
        <w:jc w:val="both"/>
        <w:rPr>
          <w:sz w:val="22"/>
          <w:szCs w:val="22"/>
        </w:rPr>
      </w:pPr>
      <w:r w:rsidRPr="000B795F">
        <w:rPr>
          <w:i/>
          <w:sz w:val="22"/>
          <w:szCs w:val="22"/>
        </w:rPr>
        <w:t xml:space="preserve">- </w:t>
      </w:r>
      <w:r w:rsidRPr="000B795F">
        <w:rPr>
          <w:b/>
          <w:i/>
          <w:sz w:val="22"/>
          <w:szCs w:val="22"/>
        </w:rPr>
        <w:t>Математический анализ</w:t>
      </w:r>
      <w:r w:rsidRPr="000B795F">
        <w:rPr>
          <w:i/>
          <w:sz w:val="22"/>
          <w:szCs w:val="22"/>
        </w:rPr>
        <w:t xml:space="preserve"> </w:t>
      </w:r>
      <w:r w:rsidRPr="000B795F">
        <w:rPr>
          <w:sz w:val="22"/>
          <w:szCs w:val="22"/>
        </w:rPr>
        <w:t xml:space="preserve">предполагает использование математических приемов и способов анализа. Наибольшее значение имеют прежде всего </w:t>
      </w:r>
      <w:r w:rsidRPr="000B795F">
        <w:rPr>
          <w:rStyle w:val="a3"/>
          <w:sz w:val="22"/>
          <w:szCs w:val="22"/>
        </w:rPr>
        <w:t>экономико-математические модели</w:t>
      </w:r>
      <w:r w:rsidRPr="000B795F">
        <w:rPr>
          <w:sz w:val="22"/>
          <w:szCs w:val="22"/>
        </w:rPr>
        <w:t>, часто объединяемые в системы моделей.</w:t>
      </w:r>
    </w:p>
    <w:p w14:paraId="42CF22BE" w14:textId="77777777" w:rsidR="00C50FAB" w:rsidRPr="000B795F" w:rsidRDefault="00C50FAB" w:rsidP="00C50FAB">
      <w:pPr>
        <w:pStyle w:val="aa"/>
        <w:shd w:val="clear" w:color="auto" w:fill="FFFFFF"/>
        <w:spacing w:before="0" w:beforeAutospacing="0" w:after="0" w:afterAutospacing="0"/>
        <w:ind w:firstLine="709"/>
        <w:jc w:val="both"/>
        <w:rPr>
          <w:sz w:val="22"/>
          <w:szCs w:val="22"/>
        </w:rPr>
      </w:pPr>
      <w:r w:rsidRPr="000B795F">
        <w:rPr>
          <w:rStyle w:val="a3"/>
          <w:sz w:val="22"/>
          <w:szCs w:val="22"/>
        </w:rPr>
        <w:t>Экономико-математическая модель</w:t>
      </w:r>
      <w:r w:rsidRPr="000B795F">
        <w:rPr>
          <w:rStyle w:val="apple-converted-space"/>
          <w:sz w:val="22"/>
          <w:szCs w:val="22"/>
        </w:rPr>
        <w:t> </w:t>
      </w:r>
      <w:r w:rsidRPr="000B795F">
        <w:rPr>
          <w:sz w:val="22"/>
          <w:szCs w:val="22"/>
        </w:rPr>
        <w:t>(ЭММ) — это математическое описание экономического объекта или процесса с целью их исследования и управления ими. Это математическая запись решаемой экономической задачи.</w:t>
      </w:r>
    </w:p>
    <w:p w14:paraId="1F74BE66" w14:textId="77777777" w:rsidR="00C50FAB" w:rsidRPr="000B795F" w:rsidRDefault="00C50FAB" w:rsidP="00C50FAB">
      <w:pPr>
        <w:ind w:firstLine="709"/>
        <w:jc w:val="both"/>
        <w:rPr>
          <w:sz w:val="22"/>
          <w:szCs w:val="22"/>
        </w:rPr>
      </w:pPr>
      <w:r w:rsidRPr="000B795F">
        <w:rPr>
          <w:rStyle w:val="review-h6"/>
          <w:bCs/>
          <w:sz w:val="22"/>
          <w:szCs w:val="22"/>
          <w:shd w:val="clear" w:color="auto" w:fill="FFFFFF"/>
        </w:rPr>
        <w:t>Основные типы моделей</w:t>
      </w:r>
    </w:p>
    <w:p w14:paraId="5CB90DB1" w14:textId="77777777" w:rsidR="00C50FAB" w:rsidRPr="000B795F" w:rsidRDefault="00C50FAB" w:rsidP="00C50FAB">
      <w:pPr>
        <w:numPr>
          <w:ilvl w:val="0"/>
          <w:numId w:val="5"/>
        </w:numPr>
        <w:shd w:val="clear" w:color="auto" w:fill="FFFFFF"/>
        <w:ind w:left="0" w:firstLine="709"/>
        <w:jc w:val="both"/>
        <w:rPr>
          <w:sz w:val="22"/>
          <w:szCs w:val="22"/>
        </w:rPr>
      </w:pPr>
      <w:r w:rsidRPr="000B795F">
        <w:rPr>
          <w:sz w:val="22"/>
          <w:szCs w:val="22"/>
        </w:rPr>
        <w:t>Экстраполяционные модели</w:t>
      </w:r>
    </w:p>
    <w:p w14:paraId="424F39CF" w14:textId="77777777" w:rsidR="00C50FAB" w:rsidRPr="000B795F" w:rsidRDefault="00C50FAB" w:rsidP="00C50FAB">
      <w:pPr>
        <w:numPr>
          <w:ilvl w:val="0"/>
          <w:numId w:val="5"/>
        </w:numPr>
        <w:shd w:val="clear" w:color="auto" w:fill="FFFFFF"/>
        <w:ind w:left="0" w:firstLine="709"/>
        <w:jc w:val="both"/>
        <w:rPr>
          <w:sz w:val="22"/>
          <w:szCs w:val="22"/>
        </w:rPr>
      </w:pPr>
      <w:r w:rsidRPr="000B795F">
        <w:rPr>
          <w:sz w:val="22"/>
          <w:szCs w:val="22"/>
        </w:rPr>
        <w:lastRenderedPageBreak/>
        <w:t>Факторные эконометрические модели</w:t>
      </w:r>
    </w:p>
    <w:p w14:paraId="7469935C" w14:textId="77777777" w:rsidR="00C50FAB" w:rsidRPr="000B795F" w:rsidRDefault="00C50FAB" w:rsidP="00C50FAB">
      <w:pPr>
        <w:numPr>
          <w:ilvl w:val="0"/>
          <w:numId w:val="5"/>
        </w:numPr>
        <w:shd w:val="clear" w:color="auto" w:fill="FFFFFF"/>
        <w:ind w:left="0" w:firstLine="709"/>
        <w:jc w:val="both"/>
        <w:rPr>
          <w:sz w:val="22"/>
          <w:szCs w:val="22"/>
        </w:rPr>
      </w:pPr>
      <w:r w:rsidRPr="000B795F">
        <w:rPr>
          <w:sz w:val="22"/>
          <w:szCs w:val="22"/>
        </w:rPr>
        <w:t>Оптимизационные модели</w:t>
      </w:r>
    </w:p>
    <w:p w14:paraId="11473679" w14:textId="77777777" w:rsidR="00C50FAB" w:rsidRPr="000B795F" w:rsidRDefault="00C50FAB" w:rsidP="00C50FAB">
      <w:pPr>
        <w:numPr>
          <w:ilvl w:val="0"/>
          <w:numId w:val="5"/>
        </w:numPr>
        <w:shd w:val="clear" w:color="auto" w:fill="FFFFFF"/>
        <w:ind w:left="0" w:firstLine="709"/>
        <w:jc w:val="both"/>
        <w:rPr>
          <w:sz w:val="22"/>
          <w:szCs w:val="22"/>
        </w:rPr>
      </w:pPr>
      <w:r w:rsidRPr="000B795F">
        <w:rPr>
          <w:sz w:val="22"/>
          <w:szCs w:val="22"/>
        </w:rPr>
        <w:t>Балансовые модели, модель МежОтраслевогоБаланса (МОБ)</w:t>
      </w:r>
    </w:p>
    <w:p w14:paraId="740171C8" w14:textId="77777777" w:rsidR="00C50FAB" w:rsidRPr="000B795F" w:rsidRDefault="00C50FAB" w:rsidP="00C50FAB">
      <w:pPr>
        <w:numPr>
          <w:ilvl w:val="0"/>
          <w:numId w:val="5"/>
        </w:numPr>
        <w:shd w:val="clear" w:color="auto" w:fill="FFFFFF"/>
        <w:ind w:left="0" w:firstLine="709"/>
        <w:jc w:val="both"/>
        <w:rPr>
          <w:sz w:val="22"/>
          <w:szCs w:val="22"/>
        </w:rPr>
      </w:pPr>
      <w:r w:rsidRPr="000B795F">
        <w:rPr>
          <w:sz w:val="22"/>
          <w:szCs w:val="22"/>
        </w:rPr>
        <w:t>Экспертные оценки</w:t>
      </w:r>
    </w:p>
    <w:p w14:paraId="7676FDD7" w14:textId="77777777" w:rsidR="00C50FAB" w:rsidRPr="000B795F" w:rsidRDefault="00C50FAB" w:rsidP="00C50FAB">
      <w:pPr>
        <w:numPr>
          <w:ilvl w:val="0"/>
          <w:numId w:val="5"/>
        </w:numPr>
        <w:shd w:val="clear" w:color="auto" w:fill="FFFFFF"/>
        <w:ind w:left="0" w:firstLine="709"/>
        <w:jc w:val="both"/>
        <w:rPr>
          <w:sz w:val="22"/>
          <w:szCs w:val="22"/>
        </w:rPr>
      </w:pPr>
      <w:r w:rsidRPr="000B795F">
        <w:rPr>
          <w:sz w:val="22"/>
          <w:szCs w:val="22"/>
        </w:rPr>
        <w:t>Теория игр</w:t>
      </w:r>
    </w:p>
    <w:p w14:paraId="4DF5086E" w14:textId="77777777" w:rsidR="00C50FAB" w:rsidRPr="000B795F" w:rsidRDefault="00C50FAB" w:rsidP="00C50FAB">
      <w:pPr>
        <w:numPr>
          <w:ilvl w:val="0"/>
          <w:numId w:val="5"/>
        </w:numPr>
        <w:shd w:val="clear" w:color="auto" w:fill="FFFFFF"/>
        <w:ind w:left="0" w:firstLine="709"/>
        <w:jc w:val="both"/>
        <w:rPr>
          <w:sz w:val="22"/>
          <w:szCs w:val="22"/>
        </w:rPr>
      </w:pPr>
      <w:r w:rsidRPr="000B795F">
        <w:rPr>
          <w:sz w:val="22"/>
          <w:szCs w:val="22"/>
        </w:rPr>
        <w:t>Сетевые модели</w:t>
      </w:r>
    </w:p>
    <w:p w14:paraId="4C515062" w14:textId="77777777" w:rsidR="00C50FAB" w:rsidRPr="000B795F" w:rsidRDefault="00C50FAB" w:rsidP="00C50FAB">
      <w:pPr>
        <w:numPr>
          <w:ilvl w:val="0"/>
          <w:numId w:val="5"/>
        </w:numPr>
        <w:shd w:val="clear" w:color="auto" w:fill="FFFFFF"/>
        <w:ind w:left="0" w:firstLine="709"/>
        <w:jc w:val="both"/>
        <w:rPr>
          <w:sz w:val="22"/>
          <w:szCs w:val="22"/>
        </w:rPr>
      </w:pPr>
      <w:r w:rsidRPr="000B795F">
        <w:rPr>
          <w:sz w:val="22"/>
          <w:szCs w:val="22"/>
        </w:rPr>
        <w:t>Модели систем массового обслуживания</w:t>
      </w:r>
    </w:p>
    <w:p w14:paraId="66859312" w14:textId="77777777" w:rsidR="00C50FAB" w:rsidRPr="000B795F" w:rsidRDefault="00C50FAB" w:rsidP="00C50FAB">
      <w:pPr>
        <w:pStyle w:val="a8"/>
        <w:ind w:firstLine="709"/>
        <w:rPr>
          <w:sz w:val="22"/>
          <w:szCs w:val="22"/>
        </w:rPr>
      </w:pPr>
    </w:p>
    <w:p w14:paraId="2D6800B7" w14:textId="77777777" w:rsidR="00C50FAB" w:rsidRPr="000B795F" w:rsidRDefault="00C50FAB" w:rsidP="00C50FAB">
      <w:pPr>
        <w:pStyle w:val="a8"/>
        <w:ind w:firstLine="709"/>
        <w:rPr>
          <w:sz w:val="22"/>
          <w:szCs w:val="22"/>
        </w:rPr>
      </w:pPr>
      <w:r w:rsidRPr="000B795F">
        <w:rPr>
          <w:b/>
          <w:i/>
          <w:sz w:val="22"/>
          <w:szCs w:val="22"/>
        </w:rPr>
        <w:t>- Статистический анализ</w:t>
      </w:r>
      <w:r w:rsidRPr="000B795F">
        <w:rPr>
          <w:i/>
          <w:sz w:val="22"/>
          <w:szCs w:val="22"/>
        </w:rPr>
        <w:t xml:space="preserve"> </w:t>
      </w:r>
      <w:r w:rsidRPr="000B795F">
        <w:rPr>
          <w:sz w:val="22"/>
          <w:szCs w:val="22"/>
        </w:rPr>
        <w:t>основан на исследовании характерных особенностей, структуры, связи явлений, тенденций, закономерностей развития региона, включает:</w:t>
      </w:r>
    </w:p>
    <w:p w14:paraId="09F04AE5" w14:textId="77777777" w:rsidR="00C50FAB" w:rsidRPr="000B795F" w:rsidRDefault="00C50FAB" w:rsidP="00C50FAB">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анализ средних и относительных величин;</w:t>
      </w:r>
    </w:p>
    <w:p w14:paraId="6275E192" w14:textId="77777777" w:rsidR="00C50FAB" w:rsidRPr="000B795F" w:rsidRDefault="00C50FAB" w:rsidP="00C50FAB">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группировку, </w:t>
      </w:r>
      <w:proofErr w:type="gramStart"/>
      <w:r w:rsidRPr="000B795F">
        <w:rPr>
          <w:sz w:val="22"/>
          <w:szCs w:val="22"/>
        </w:rPr>
        <w:t>т.е.</w:t>
      </w:r>
      <w:proofErr w:type="gramEnd"/>
      <w:r w:rsidRPr="000B795F">
        <w:rPr>
          <w:sz w:val="22"/>
          <w:szCs w:val="22"/>
        </w:rPr>
        <w:t xml:space="preserve"> объединение в группы осуществляется по каким-либо признакам;</w:t>
      </w:r>
    </w:p>
    <w:p w14:paraId="5F5B8896" w14:textId="77777777" w:rsidR="00C50FAB" w:rsidRPr="000B795F" w:rsidRDefault="00C50FAB" w:rsidP="00C50FAB">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графический анализ, </w:t>
      </w:r>
      <w:r w:rsidRPr="000B795F">
        <w:rPr>
          <w:sz w:val="22"/>
          <w:szCs w:val="22"/>
        </w:rPr>
        <w:t>который позволяет графически отобразить изменения поступления платежей во времени;</w:t>
      </w:r>
    </w:p>
    <w:p w14:paraId="5593C792" w14:textId="77777777" w:rsidR="00C50FAB" w:rsidRPr="000B795F" w:rsidRDefault="00C50FAB" w:rsidP="00C50FAB">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индексный метод </w:t>
      </w:r>
      <w:r w:rsidRPr="000B795F">
        <w:rPr>
          <w:sz w:val="22"/>
          <w:szCs w:val="22"/>
        </w:rPr>
        <w:t>обработки динамики, который используется для определения изменения во времени соотношений различных показателей;</w:t>
      </w:r>
    </w:p>
    <w:p w14:paraId="215C0727" w14:textId="77777777" w:rsidR="00C50FAB" w:rsidRPr="000B795F" w:rsidRDefault="00C50FAB" w:rsidP="00C50FAB">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корреляционный анализ, </w:t>
      </w:r>
      <w:r w:rsidRPr="000B795F">
        <w:rPr>
          <w:sz w:val="22"/>
          <w:szCs w:val="22"/>
        </w:rPr>
        <w:t>который позволяет определить вид и тесноту зависимости между двумя или несколькими взаимодействующими явлениями через количественную оценку;</w:t>
      </w:r>
    </w:p>
    <w:p w14:paraId="628B3836" w14:textId="77777777" w:rsidR="00C50FAB" w:rsidRPr="000B795F" w:rsidRDefault="00C50FAB" w:rsidP="00C50FAB">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 xml:space="preserve">регрессионный анализ, </w:t>
      </w:r>
      <w:r w:rsidRPr="000B795F">
        <w:rPr>
          <w:sz w:val="22"/>
          <w:szCs w:val="22"/>
        </w:rPr>
        <w:t>который устанавливает изменение результативности показателей под влиянием одного или нескольких факторов (парная или множественная регрессия).</w:t>
      </w:r>
    </w:p>
    <w:p w14:paraId="11F84FAE" w14:textId="77777777" w:rsidR="00C50FAB" w:rsidRPr="000B795F" w:rsidRDefault="00C50FAB" w:rsidP="00C50FAB">
      <w:pPr>
        <w:pStyle w:val="a8"/>
        <w:widowControl/>
        <w:numPr>
          <w:ilvl w:val="0"/>
          <w:numId w:val="1"/>
        </w:numPr>
        <w:tabs>
          <w:tab w:val="clear" w:pos="720"/>
          <w:tab w:val="clear" w:pos="1080"/>
          <w:tab w:val="clear" w:pos="1260"/>
        </w:tabs>
        <w:ind w:left="0" w:firstLine="709"/>
        <w:rPr>
          <w:sz w:val="22"/>
          <w:szCs w:val="22"/>
        </w:rPr>
      </w:pPr>
      <w:r w:rsidRPr="000B795F">
        <w:rPr>
          <w:i/>
          <w:sz w:val="22"/>
          <w:szCs w:val="22"/>
        </w:rPr>
        <w:t>дисперсионный, экстраполяционный, метод главных компонентов.</w:t>
      </w:r>
    </w:p>
    <w:p w14:paraId="7E157470" w14:textId="77777777" w:rsidR="00C50FAB" w:rsidRPr="000B795F" w:rsidRDefault="00C50FAB" w:rsidP="00C50FAB">
      <w:pPr>
        <w:pStyle w:val="a8"/>
        <w:tabs>
          <w:tab w:val="left" w:pos="-1843"/>
        </w:tabs>
        <w:ind w:firstLine="709"/>
        <w:rPr>
          <w:sz w:val="22"/>
          <w:szCs w:val="22"/>
        </w:rPr>
      </w:pPr>
      <w:r w:rsidRPr="000B795F">
        <w:rPr>
          <w:b/>
          <w:sz w:val="22"/>
          <w:szCs w:val="22"/>
        </w:rPr>
        <w:tab/>
      </w:r>
      <w:r w:rsidRPr="000B795F">
        <w:rPr>
          <w:b/>
          <w:bCs/>
          <w:i/>
          <w:sz w:val="22"/>
          <w:szCs w:val="22"/>
        </w:rPr>
        <w:t>Мониторинг</w:t>
      </w:r>
      <w:r w:rsidRPr="000B795F">
        <w:rPr>
          <w:b/>
          <w:i/>
          <w:sz w:val="22"/>
          <w:szCs w:val="22"/>
        </w:rPr>
        <w:t xml:space="preserve"> </w:t>
      </w:r>
      <w:r w:rsidRPr="000B795F">
        <w:rPr>
          <w:sz w:val="22"/>
          <w:szCs w:val="22"/>
        </w:rPr>
        <w:t xml:space="preserve">является постоянным, систематизированным, детальным текущим наблюдением за финансовым (налоговым) состоянием определенного круга предприятий. </w:t>
      </w:r>
    </w:p>
    <w:p w14:paraId="1820EFAA" w14:textId="77777777" w:rsidR="00C50FAB" w:rsidRPr="000B795F" w:rsidRDefault="00C50FAB" w:rsidP="00C50FAB">
      <w:pPr>
        <w:pStyle w:val="a8"/>
        <w:tabs>
          <w:tab w:val="left" w:pos="-1843"/>
        </w:tabs>
        <w:ind w:firstLine="709"/>
        <w:rPr>
          <w:sz w:val="22"/>
          <w:szCs w:val="22"/>
        </w:rPr>
      </w:pPr>
      <w:r w:rsidRPr="000B795F">
        <w:rPr>
          <w:sz w:val="22"/>
          <w:szCs w:val="22"/>
        </w:rPr>
        <w:t xml:space="preserve">Алгоритм организации </w:t>
      </w:r>
      <w:proofErr w:type="gramStart"/>
      <w:r w:rsidRPr="000B795F">
        <w:rPr>
          <w:sz w:val="22"/>
          <w:szCs w:val="22"/>
        </w:rPr>
        <w:t>мониторинга</w:t>
      </w:r>
      <w:proofErr w:type="gramEnd"/>
      <w:r w:rsidRPr="000B795F">
        <w:rPr>
          <w:sz w:val="22"/>
          <w:szCs w:val="22"/>
        </w:rPr>
        <w:t xml:space="preserve"> следующий:</w:t>
      </w:r>
    </w:p>
    <w:p w14:paraId="429713B7" w14:textId="77777777" w:rsidR="00C50FAB" w:rsidRPr="000B795F" w:rsidRDefault="00C50FAB" w:rsidP="00C50FAB">
      <w:pPr>
        <w:pStyle w:val="a8"/>
        <w:widowControl/>
        <w:numPr>
          <w:ilvl w:val="0"/>
          <w:numId w:val="2"/>
        </w:numPr>
        <w:tabs>
          <w:tab w:val="clear" w:pos="720"/>
          <w:tab w:val="clear" w:pos="1080"/>
          <w:tab w:val="clear" w:pos="1260"/>
        </w:tabs>
        <w:ind w:left="0" w:firstLine="709"/>
        <w:rPr>
          <w:sz w:val="22"/>
          <w:szCs w:val="22"/>
        </w:rPr>
      </w:pPr>
      <w:r w:rsidRPr="000B795F">
        <w:rPr>
          <w:sz w:val="22"/>
          <w:szCs w:val="22"/>
        </w:rPr>
        <w:t>Определение цели мониторинга;</w:t>
      </w:r>
    </w:p>
    <w:p w14:paraId="38DC2DD8" w14:textId="77777777" w:rsidR="00C50FAB" w:rsidRPr="000B795F" w:rsidRDefault="00C50FAB" w:rsidP="00C50FAB">
      <w:pPr>
        <w:pStyle w:val="a8"/>
        <w:widowControl/>
        <w:numPr>
          <w:ilvl w:val="0"/>
          <w:numId w:val="2"/>
        </w:numPr>
        <w:tabs>
          <w:tab w:val="clear" w:pos="720"/>
          <w:tab w:val="clear" w:pos="1080"/>
          <w:tab w:val="clear" w:pos="1260"/>
        </w:tabs>
        <w:ind w:left="0" w:firstLine="709"/>
        <w:rPr>
          <w:sz w:val="22"/>
          <w:szCs w:val="22"/>
        </w:rPr>
      </w:pPr>
      <w:r w:rsidRPr="000B795F">
        <w:rPr>
          <w:sz w:val="22"/>
          <w:szCs w:val="22"/>
        </w:rPr>
        <w:t>Предварительное структурирование (по виду деятельности, по объему уплаты платежей в местный бюджет, экспортоориентированность и пр.);</w:t>
      </w:r>
    </w:p>
    <w:p w14:paraId="71D7938E" w14:textId="77777777" w:rsidR="00C50FAB" w:rsidRPr="000B795F" w:rsidRDefault="00C50FAB" w:rsidP="00C50FAB">
      <w:pPr>
        <w:pStyle w:val="a8"/>
        <w:widowControl/>
        <w:numPr>
          <w:ilvl w:val="0"/>
          <w:numId w:val="2"/>
        </w:numPr>
        <w:tabs>
          <w:tab w:val="clear" w:pos="720"/>
          <w:tab w:val="clear" w:pos="1080"/>
          <w:tab w:val="clear" w:pos="1260"/>
        </w:tabs>
        <w:ind w:left="0" w:firstLine="709"/>
        <w:rPr>
          <w:sz w:val="22"/>
          <w:szCs w:val="22"/>
        </w:rPr>
      </w:pPr>
      <w:r w:rsidRPr="000B795F">
        <w:rPr>
          <w:sz w:val="22"/>
          <w:szCs w:val="22"/>
        </w:rPr>
        <w:t xml:space="preserve">Выбор постоянных показателей (обороты, ОПП, перечень налогов и платежей, численность работников, объемы экспорта или инвестиции и </w:t>
      </w:r>
      <w:proofErr w:type="gramStart"/>
      <w:r w:rsidRPr="000B795F">
        <w:rPr>
          <w:sz w:val="22"/>
          <w:szCs w:val="22"/>
        </w:rPr>
        <w:t>т.д.</w:t>
      </w:r>
      <w:proofErr w:type="gramEnd"/>
      <w:r w:rsidRPr="000B795F">
        <w:rPr>
          <w:sz w:val="22"/>
          <w:szCs w:val="22"/>
        </w:rPr>
        <w:t>);</w:t>
      </w:r>
    </w:p>
    <w:p w14:paraId="7644917D" w14:textId="77777777" w:rsidR="00C50FAB" w:rsidRPr="000B795F" w:rsidRDefault="00C50FAB" w:rsidP="00C50FAB">
      <w:pPr>
        <w:pStyle w:val="a8"/>
        <w:widowControl/>
        <w:numPr>
          <w:ilvl w:val="0"/>
          <w:numId w:val="2"/>
        </w:numPr>
        <w:tabs>
          <w:tab w:val="clear" w:pos="720"/>
          <w:tab w:val="clear" w:pos="1080"/>
          <w:tab w:val="clear" w:pos="1260"/>
        </w:tabs>
        <w:ind w:left="0" w:firstLine="709"/>
        <w:rPr>
          <w:sz w:val="22"/>
          <w:szCs w:val="22"/>
        </w:rPr>
      </w:pPr>
      <w:r w:rsidRPr="000B795F">
        <w:rPr>
          <w:sz w:val="22"/>
          <w:szCs w:val="22"/>
        </w:rPr>
        <w:t>Периодичность сбора информации;</w:t>
      </w:r>
    </w:p>
    <w:p w14:paraId="3F8E5F9F" w14:textId="77777777" w:rsidR="00C50FAB" w:rsidRPr="000B795F" w:rsidRDefault="00C50FAB" w:rsidP="00C50FAB">
      <w:pPr>
        <w:pStyle w:val="a8"/>
        <w:widowControl/>
        <w:numPr>
          <w:ilvl w:val="0"/>
          <w:numId w:val="2"/>
        </w:numPr>
        <w:tabs>
          <w:tab w:val="clear" w:pos="720"/>
          <w:tab w:val="clear" w:pos="1080"/>
          <w:tab w:val="clear" w:pos="1260"/>
        </w:tabs>
        <w:ind w:left="0" w:firstLine="709"/>
        <w:rPr>
          <w:sz w:val="22"/>
          <w:szCs w:val="22"/>
        </w:rPr>
      </w:pPr>
      <w:r w:rsidRPr="000B795F">
        <w:rPr>
          <w:sz w:val="22"/>
          <w:szCs w:val="22"/>
        </w:rPr>
        <w:t>Предварительная обработка материалов;</w:t>
      </w:r>
    </w:p>
    <w:p w14:paraId="53F7304D" w14:textId="77777777" w:rsidR="00C50FAB" w:rsidRPr="000B795F" w:rsidRDefault="00C50FAB" w:rsidP="00C50FAB">
      <w:pPr>
        <w:pStyle w:val="a8"/>
        <w:widowControl/>
        <w:numPr>
          <w:ilvl w:val="0"/>
          <w:numId w:val="2"/>
        </w:numPr>
        <w:tabs>
          <w:tab w:val="clear" w:pos="720"/>
          <w:tab w:val="clear" w:pos="1080"/>
          <w:tab w:val="clear" w:pos="1260"/>
        </w:tabs>
        <w:ind w:left="0" w:firstLine="709"/>
        <w:rPr>
          <w:sz w:val="22"/>
          <w:szCs w:val="22"/>
        </w:rPr>
      </w:pPr>
      <w:r w:rsidRPr="000B795F">
        <w:rPr>
          <w:sz w:val="22"/>
          <w:szCs w:val="22"/>
        </w:rPr>
        <w:t>Иерархическое упорядочение, фильтрация и обработка информации, построение графиков;</w:t>
      </w:r>
    </w:p>
    <w:p w14:paraId="4D04D622" w14:textId="77777777" w:rsidR="00C50FAB" w:rsidRPr="000B795F" w:rsidRDefault="00C50FAB" w:rsidP="00C50FAB">
      <w:pPr>
        <w:pStyle w:val="a8"/>
        <w:widowControl/>
        <w:numPr>
          <w:ilvl w:val="0"/>
          <w:numId w:val="2"/>
        </w:numPr>
        <w:tabs>
          <w:tab w:val="clear" w:pos="720"/>
          <w:tab w:val="clear" w:pos="1080"/>
          <w:tab w:val="clear" w:pos="1260"/>
        </w:tabs>
        <w:ind w:left="0" w:firstLine="709"/>
        <w:rPr>
          <w:sz w:val="22"/>
          <w:szCs w:val="22"/>
        </w:rPr>
      </w:pPr>
      <w:r w:rsidRPr="000B795F">
        <w:rPr>
          <w:sz w:val="22"/>
          <w:szCs w:val="22"/>
        </w:rPr>
        <w:t xml:space="preserve">Выявление закономерностей и устойчивых тенденций. </w:t>
      </w:r>
    </w:p>
    <w:p w14:paraId="4D97C03A" w14:textId="77777777" w:rsidR="00C50FAB" w:rsidRPr="000B795F" w:rsidRDefault="00C50FAB" w:rsidP="00C50FAB">
      <w:pPr>
        <w:pStyle w:val="1"/>
        <w:spacing w:before="0" w:after="0"/>
        <w:ind w:firstLine="709"/>
        <w:jc w:val="both"/>
        <w:rPr>
          <w:b/>
          <w:bCs/>
          <w:sz w:val="22"/>
          <w:szCs w:val="22"/>
          <w:lang w:val="ru-RU"/>
        </w:rPr>
      </w:pPr>
      <w:r w:rsidRPr="000B795F">
        <w:rPr>
          <w:sz w:val="22"/>
          <w:szCs w:val="22"/>
          <w:lang w:val="ru-RU"/>
        </w:rPr>
        <w:t>Анализ завершается интерпретацией полученных результатов, формулировкой теоретических и практических выводов и предложений. По результатам анализа вырабатываются рекомендации по улучшению собираемости государственных доходов, контролируемых Министерством, предложений по повышению эффективности работы фискальных органов, на его основе разработка прогноза государственных доходов по видам платежей, в региональном разрезе</w:t>
      </w:r>
      <w:r w:rsidRPr="000B795F">
        <w:rPr>
          <w:b/>
          <w:bCs/>
          <w:sz w:val="22"/>
          <w:szCs w:val="22"/>
          <w:lang w:val="ru-RU"/>
        </w:rPr>
        <w:t xml:space="preserve"> </w:t>
      </w:r>
    </w:p>
    <w:p w14:paraId="51B63DCC" w14:textId="77777777" w:rsidR="00C50FAB" w:rsidRPr="000B795F" w:rsidRDefault="00C50FAB" w:rsidP="00C50FAB">
      <w:pPr>
        <w:pStyle w:val="1"/>
        <w:spacing w:before="0" w:after="0"/>
        <w:ind w:firstLine="709"/>
        <w:jc w:val="both"/>
        <w:rPr>
          <w:b/>
          <w:color w:val="000000"/>
          <w:sz w:val="22"/>
          <w:szCs w:val="22"/>
        </w:rPr>
      </w:pPr>
      <w:r w:rsidRPr="000B795F">
        <w:rPr>
          <w:b/>
          <w:bCs/>
          <w:sz w:val="22"/>
          <w:szCs w:val="22"/>
          <w:lang w:val="ru-RU"/>
        </w:rPr>
        <w:t>5 вопрос.</w:t>
      </w:r>
      <w:r w:rsidRPr="000B795F">
        <w:rPr>
          <w:b/>
          <w:color w:val="000000"/>
          <w:sz w:val="22"/>
          <w:szCs w:val="22"/>
        </w:rPr>
        <w:t xml:space="preserve"> Методы государственного налогового планирования и прогнозирования</w:t>
      </w:r>
    </w:p>
    <w:p w14:paraId="576D94F3"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В связи с тем, что в реальности невозможно разделить на отдельные этапы прогнозирование и планирование, т. к. это взаимосвязанные и взаимодополняющие процессы, то не представляется строго разграничить и методы налогового прогнозирования и планирования. Практически каждый из представленных ниже методов в равной степени применим и в рамках прогнозирования, и в рамках планирования.</w:t>
      </w:r>
    </w:p>
    <w:p w14:paraId="21F7FFF4"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В процессе налогового планирования (прогнозирования) используются общеизвестные методы экономического и финансового планирования: </w:t>
      </w:r>
      <w:r w:rsidRPr="000B795F">
        <w:rPr>
          <w:i/>
          <w:color w:val="000000"/>
          <w:sz w:val="22"/>
          <w:szCs w:val="22"/>
        </w:rPr>
        <w:t>балансовый, коэффициентов, от достигнутого, нормативный, регрессивно-корреляционный, прогнозной экстраполяции с помощью трендовых моделей и т. д</w:t>
      </w:r>
      <w:r w:rsidRPr="000B795F">
        <w:rPr>
          <w:color w:val="000000"/>
          <w:sz w:val="22"/>
          <w:szCs w:val="22"/>
        </w:rPr>
        <w:t>. При этом особое значение имеет планирование налоговых баз и объектов налогообложения, от достоверности которых зависит не только качество налоговых планов, бюджетов и прогнозов, но и их исполнение.</w:t>
      </w:r>
    </w:p>
    <w:p w14:paraId="4222E6AB" w14:textId="77777777" w:rsidR="00C50FAB" w:rsidRPr="000B795F" w:rsidRDefault="00C50FAB" w:rsidP="00C50FAB">
      <w:pPr>
        <w:pStyle w:val="book"/>
        <w:shd w:val="clear" w:color="auto" w:fill="FDFEFF"/>
        <w:ind w:firstLine="709"/>
        <w:jc w:val="both"/>
        <w:rPr>
          <w:color w:val="000000"/>
          <w:sz w:val="22"/>
          <w:szCs w:val="22"/>
        </w:rPr>
      </w:pPr>
      <w:r w:rsidRPr="000B795F">
        <w:rPr>
          <w:i/>
          <w:iCs/>
          <w:color w:val="000000"/>
          <w:sz w:val="22"/>
          <w:szCs w:val="22"/>
        </w:rPr>
        <w:t>Прогнозирование с помощью трендов</w:t>
      </w:r>
      <w:r w:rsidRPr="000B795F">
        <w:rPr>
          <w:color w:val="000000"/>
          <w:sz w:val="22"/>
          <w:szCs w:val="22"/>
        </w:rPr>
        <w:t xml:space="preserve"> считается одним из простейших методов статистического прогнозирования. </w:t>
      </w:r>
    </w:p>
    <w:p w14:paraId="4FF7FC58"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Методика построения трендовых моделей представляет собой сочетание качественного экономического анализа и формальных математико-статистических процедур. Последние включают в себя выбор класса функций тренда, отбор которых осуществляется с ориентиром на выявленный тип изменения исследуемого показателя в ретроспективе. </w:t>
      </w:r>
    </w:p>
    <w:p w14:paraId="7798AE15"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lastRenderedPageBreak/>
        <w:t xml:space="preserve">Далее с помощью регрессионного анализа осуществляется оценивание параметров функций тренда, а затем оценка близости тренда к аппроксимируемому динамическому ряду с помощью нескольких формальных критериев (коэффициента детерминации, остаточной дисперсии, суммы квадратов отклонений). </w:t>
      </w:r>
    </w:p>
    <w:p w14:paraId="375B4DF8"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После анализа остаточной компоненты динамического ряда на выполнение ряда требований выбирается функция тренда, с помощью которой и осуществляются прогнозные расчеты. </w:t>
      </w:r>
    </w:p>
    <w:p w14:paraId="44CB0420"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Затем осуществляется расчет доверительного интервала, позволяющего определить область, в которой с определенной вероятностью следует ожидать прогнозируемую величину. </w:t>
      </w:r>
    </w:p>
    <w:p w14:paraId="3B6A2215"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Допустимость и правомерность использования трендовых моделей для прогнозирования определяется рядом условий: 1) период, для которого построен тренд, должен быть достаточным для выявления тенденции развития; 2) анализируемый период является устойчиво динамическим и обладает инерционностью; 3) не ожидается сильных внешних воздействий на изучаемый процесс, которые могут серьезно повлиять на тенденцию развития. В силу неустойчивого характера социально-экономических процессов в РК и существенных изменений в налоговом законодательстве страны использование трендовых моделей для целей прогнозирования может иметь ограниченное применение: на короткий срок (краткосрочное прогнозирование) или как начальный этап комплексной методики прогнозирования. В последнем случае экстраполяционный прогноз интерпретируется как один из гипотетических вариантов, с которым сопоставляются другие варианты прогноза, полученные с помощью более совершенных методов. В частности, с помощью факторных моделей.</w:t>
      </w:r>
    </w:p>
    <w:p w14:paraId="71AA4D07" w14:textId="77777777" w:rsidR="00C50FAB" w:rsidRPr="000B795F" w:rsidRDefault="00C50FAB" w:rsidP="00C50FAB">
      <w:pPr>
        <w:pStyle w:val="book"/>
        <w:shd w:val="clear" w:color="auto" w:fill="FDFEFF"/>
        <w:ind w:firstLine="709"/>
        <w:jc w:val="both"/>
        <w:rPr>
          <w:color w:val="000000"/>
          <w:sz w:val="22"/>
          <w:szCs w:val="22"/>
        </w:rPr>
      </w:pPr>
      <w:r w:rsidRPr="000B795F">
        <w:rPr>
          <w:i/>
          <w:iCs/>
          <w:color w:val="000000"/>
          <w:sz w:val="22"/>
          <w:szCs w:val="22"/>
        </w:rPr>
        <w:t>Различают однофакторные и многофакторные модели</w:t>
      </w:r>
      <w:r w:rsidRPr="000B795F">
        <w:rPr>
          <w:color w:val="000000"/>
          <w:sz w:val="22"/>
          <w:szCs w:val="22"/>
        </w:rPr>
        <w:t>. Факторные модели отражают зависимость результирующего показателя (например, величины налоговых поступлений) от динамики одного или нескольких факторов. Факторные модели, как правило, строятся на основе эмпирических динамических рядов в виде регрессионных уравнений.</w:t>
      </w:r>
    </w:p>
    <w:p w14:paraId="2D59F7BC"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Для более долговременных прогнозов необходимо применять другие подходы, в частности, строить </w:t>
      </w:r>
      <w:r w:rsidRPr="000B795F">
        <w:rPr>
          <w:i/>
          <w:iCs/>
          <w:color w:val="000000"/>
          <w:sz w:val="22"/>
          <w:szCs w:val="22"/>
        </w:rPr>
        <w:t>сложные имитационные модели</w:t>
      </w:r>
      <w:r w:rsidRPr="000B795F">
        <w:rPr>
          <w:color w:val="000000"/>
          <w:sz w:val="22"/>
          <w:szCs w:val="22"/>
        </w:rPr>
        <w:t xml:space="preserve">, посредством которых можно обсчитывать налоговые последствия различных управляющих воздействий и на этой основе выбирать наиболее предпочтительные из них. </w:t>
      </w:r>
    </w:p>
    <w:p w14:paraId="6F81BA3D"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Возможно применение </w:t>
      </w:r>
      <w:r w:rsidRPr="000B795F">
        <w:rPr>
          <w:i/>
          <w:iCs/>
          <w:color w:val="000000"/>
          <w:sz w:val="22"/>
          <w:szCs w:val="22"/>
        </w:rPr>
        <w:t>сценарного метода прогнозирования</w:t>
      </w:r>
      <w:r w:rsidRPr="000B795F">
        <w:rPr>
          <w:color w:val="000000"/>
          <w:sz w:val="22"/>
          <w:szCs w:val="22"/>
        </w:rPr>
        <w:t>, когда на основе количественной и качественной информации разрабатываются альтернативные картины будущего социально-экономического развития страны, региона или территории и на этой основе просчитывается налоговый потенциал по каждому сценарию.</w:t>
      </w:r>
    </w:p>
    <w:p w14:paraId="5ED2B948" w14:textId="77777777" w:rsidR="00C50FAB" w:rsidRPr="000B795F" w:rsidRDefault="00C50FAB" w:rsidP="00C50FAB">
      <w:pPr>
        <w:pStyle w:val="book"/>
        <w:shd w:val="clear" w:color="auto" w:fill="FDFEFF"/>
        <w:ind w:firstLine="709"/>
        <w:jc w:val="both"/>
        <w:rPr>
          <w:color w:val="000000"/>
          <w:sz w:val="22"/>
          <w:szCs w:val="22"/>
        </w:rPr>
      </w:pPr>
      <w:r w:rsidRPr="000B795F">
        <w:rPr>
          <w:i/>
          <w:iCs/>
          <w:color w:val="000000"/>
          <w:sz w:val="22"/>
          <w:szCs w:val="22"/>
        </w:rPr>
        <w:t>В общем виде алгоритм методики определения поступлений налоговых платежей в бюджет можно представить следующей формулой</w:t>
      </w:r>
      <w:bookmarkStart w:id="1" w:name="r17"/>
      <w:bookmarkEnd w:id="1"/>
      <w:r w:rsidRPr="000B795F">
        <w:rPr>
          <w:i/>
          <w:iCs/>
          <w:color w:val="000000"/>
          <w:sz w:val="22"/>
          <w:szCs w:val="22"/>
        </w:rPr>
        <w:t>:</w:t>
      </w:r>
    </w:p>
    <w:p w14:paraId="551AFA90" w14:textId="77777777" w:rsidR="00C50FAB" w:rsidRPr="000B795F" w:rsidRDefault="00C50FAB" w:rsidP="00C50FAB">
      <w:pPr>
        <w:shd w:val="clear" w:color="auto" w:fill="FDFEFF"/>
        <w:ind w:firstLine="709"/>
        <w:jc w:val="both"/>
        <w:rPr>
          <w:b/>
          <w:color w:val="000000"/>
          <w:sz w:val="22"/>
          <w:szCs w:val="22"/>
        </w:rPr>
      </w:pPr>
      <w:r w:rsidRPr="000B795F">
        <w:rPr>
          <w:color w:val="000000"/>
          <w:sz w:val="22"/>
          <w:szCs w:val="22"/>
        </w:rPr>
        <w:br/>
      </w:r>
      <w:r>
        <w:rPr>
          <w:b/>
          <w:noProof/>
          <w:color w:val="000000"/>
          <w:sz w:val="22"/>
          <w:szCs w:val="22"/>
          <w:lang w:val="en-US"/>
        </w:rPr>
        <w:drawing>
          <wp:inline distT="0" distB="0" distL="0" distR="0" wp14:anchorId="327DA8B8" wp14:editId="19BE6E77">
            <wp:extent cx="2733040" cy="436880"/>
            <wp:effectExtent l="0" t="0" r="10160" b="0"/>
            <wp:docPr id="19" name="Рисунок 19" descr="i_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_0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040" cy="436880"/>
                    </a:xfrm>
                    <a:prstGeom prst="rect">
                      <a:avLst/>
                    </a:prstGeom>
                    <a:noFill/>
                    <a:ln>
                      <a:noFill/>
                    </a:ln>
                  </pic:spPr>
                </pic:pic>
              </a:graphicData>
            </a:graphic>
          </wp:inline>
        </w:drawing>
      </w:r>
      <w:r w:rsidRPr="000B795F">
        <w:rPr>
          <w:b/>
          <w:color w:val="000000"/>
          <w:sz w:val="22"/>
          <w:szCs w:val="22"/>
        </w:rPr>
        <w:t>(4)</w:t>
      </w:r>
    </w:p>
    <w:p w14:paraId="070B4660"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где: НП – ожидаемая сумма поступления налога в текущем году; </w:t>
      </w:r>
    </w:p>
    <w:p w14:paraId="56977F1B"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НБ – налогооблагаемая база текущего года; </w:t>
      </w:r>
    </w:p>
    <w:p w14:paraId="0CF40B6C"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Л – сумма льгот по налогу, вступающих в силу с планируемого финансового года; </w:t>
      </w:r>
    </w:p>
    <w:p w14:paraId="0966F532"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d</w:t>
      </w:r>
      <w:r w:rsidRPr="000B795F">
        <w:rPr>
          <w:color w:val="000000"/>
          <w:sz w:val="22"/>
          <w:szCs w:val="22"/>
          <w:vertAlign w:val="subscript"/>
        </w:rPr>
        <w:t>inf</w:t>
      </w:r>
      <w:r w:rsidRPr="000B795F">
        <w:rPr>
          <w:color w:val="000000"/>
          <w:sz w:val="22"/>
          <w:szCs w:val="22"/>
        </w:rPr>
        <w:t xml:space="preserve"> – индекс-дефлятор, учитывающий инфляционный доход; </w:t>
      </w:r>
    </w:p>
    <w:p w14:paraId="4DD9332A"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Н</w:t>
      </w:r>
      <w:r w:rsidRPr="000B795F">
        <w:rPr>
          <w:color w:val="000000"/>
          <w:sz w:val="22"/>
          <w:szCs w:val="22"/>
          <w:vertAlign w:val="subscript"/>
        </w:rPr>
        <w:t>ож</w:t>
      </w:r>
      <w:r w:rsidRPr="000B795F">
        <w:rPr>
          <w:color w:val="000000"/>
          <w:sz w:val="22"/>
          <w:szCs w:val="22"/>
        </w:rPr>
        <w:t xml:space="preserve"> – ожидаемая сумма недоимки налога на конец текущего года;</w:t>
      </w:r>
    </w:p>
    <w:p w14:paraId="208CAE59"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Н</w:t>
      </w:r>
      <w:r w:rsidRPr="000B795F">
        <w:rPr>
          <w:color w:val="000000"/>
          <w:sz w:val="22"/>
          <w:szCs w:val="22"/>
          <w:vertAlign w:val="subscript"/>
        </w:rPr>
        <w:t>р</w:t>
      </w:r>
      <w:r w:rsidRPr="000B795F">
        <w:rPr>
          <w:color w:val="000000"/>
          <w:sz w:val="22"/>
          <w:szCs w:val="22"/>
        </w:rPr>
        <w:t xml:space="preserve"> – сумма реструктурированной недоимки в соответствии с действующим законодательством.</w:t>
      </w:r>
    </w:p>
    <w:p w14:paraId="500948E0"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Исходной составляющей налогового планирования является определение налоговой базы по видам налогов, расчет которой проводится в целом по стране и по регионам.</w:t>
      </w:r>
    </w:p>
    <w:p w14:paraId="0F3D8A3A"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Прогноз поступлений налогов является исследованием перспективного характера, базирующимся на познании и предвидении объективных и субъективных факторов, влияющих на поступление налогов в их количественной определенности. Вследствие этого его результаты носят вероятностный, предварительный </w:t>
      </w:r>
      <w:proofErr w:type="gramStart"/>
      <w:r w:rsidRPr="000B795F">
        <w:rPr>
          <w:color w:val="000000"/>
          <w:sz w:val="22"/>
          <w:szCs w:val="22"/>
        </w:rPr>
        <w:t>характер, несмотря на то, что</w:t>
      </w:r>
      <w:proofErr w:type="gramEnd"/>
      <w:r w:rsidRPr="000B795F">
        <w:rPr>
          <w:color w:val="000000"/>
          <w:sz w:val="22"/>
          <w:szCs w:val="22"/>
        </w:rPr>
        <w:t xml:space="preserve"> при его разработке учитываются реальные экономические условия и процессы, а фундаментом прогноза являются комплексные программы экономического и социального развития страны или региона, которые определяют необходимую для этого динамику изменений основных макропоказателей. Учитывая эти обстоятельства, при прогнозировании налоговых поступлений должны быть, как уже отмечалось, охвачены этим процессом не столько сами величины налоговых поступлений, сколько их налогооблагаемые базы и (или) их составляющие элементы. В частности, динамика объемов </w:t>
      </w:r>
      <w:r w:rsidRPr="000B795F">
        <w:rPr>
          <w:color w:val="000000"/>
          <w:sz w:val="22"/>
          <w:szCs w:val="22"/>
        </w:rPr>
        <w:lastRenderedPageBreak/>
        <w:t>производства отраслей промышленности и других отраслей народного хозяйства, индексы цен, валовая прибыль, уровень оплаты труда, изменения качественного и количественного состава предприятий и другие факторы, определяющие величины налогов.</w:t>
      </w:r>
    </w:p>
    <w:p w14:paraId="46EC862C" w14:textId="77777777" w:rsidR="00C50FAB" w:rsidRPr="000B795F" w:rsidRDefault="00C50FAB" w:rsidP="00C50FAB">
      <w:pPr>
        <w:pStyle w:val="book"/>
        <w:shd w:val="clear" w:color="auto" w:fill="FDFEFF"/>
        <w:ind w:firstLine="709"/>
        <w:jc w:val="both"/>
        <w:rPr>
          <w:color w:val="000000"/>
          <w:sz w:val="22"/>
          <w:szCs w:val="22"/>
        </w:rPr>
      </w:pPr>
      <w:r w:rsidRPr="000B795F">
        <w:rPr>
          <w:color w:val="000000"/>
          <w:sz w:val="22"/>
          <w:szCs w:val="22"/>
        </w:rPr>
        <w:t xml:space="preserve">Поскольку структура налоговых поступлений как в Казахстане в целом, так и в регионах характеризуется высокой долей косвенных налогов (более 60 %), важное значение приобретает прогнозирование поступлений по таким крупным классификационным группам, как косвенные и прямые налоги. </w:t>
      </w:r>
    </w:p>
    <w:p w14:paraId="7AE41B2D" w14:textId="77777777" w:rsidR="00C50FAB" w:rsidRPr="000B795F" w:rsidRDefault="00C50FAB" w:rsidP="00C50FAB">
      <w:pPr>
        <w:pStyle w:val="1"/>
        <w:spacing w:before="0" w:after="0"/>
        <w:ind w:firstLine="709"/>
        <w:jc w:val="both"/>
        <w:rPr>
          <w:b/>
          <w:sz w:val="22"/>
          <w:szCs w:val="22"/>
        </w:rPr>
      </w:pPr>
    </w:p>
    <w:p w14:paraId="1BF37B58" w14:textId="77777777" w:rsidR="00C50FAB" w:rsidRPr="000B795F" w:rsidRDefault="00C50FAB" w:rsidP="00C50FAB">
      <w:pPr>
        <w:pStyle w:val="1"/>
        <w:spacing w:before="0" w:after="0"/>
        <w:jc w:val="both"/>
        <w:rPr>
          <w:b/>
          <w:sz w:val="22"/>
          <w:szCs w:val="22"/>
          <w:lang w:val="ru-RU"/>
        </w:rPr>
      </w:pPr>
      <w:r w:rsidRPr="000B795F">
        <w:rPr>
          <w:b/>
          <w:bCs/>
          <w:sz w:val="22"/>
          <w:szCs w:val="22"/>
          <w:lang w:val="ru-RU"/>
        </w:rPr>
        <w:t xml:space="preserve"> 6 вопрос. </w:t>
      </w:r>
      <w:r w:rsidRPr="000B795F">
        <w:rPr>
          <w:b/>
          <w:sz w:val="22"/>
          <w:szCs w:val="22"/>
          <w:lang w:val="ru-RU"/>
        </w:rPr>
        <w:t xml:space="preserve">Казахстанская методика прогнозирования </w:t>
      </w:r>
      <w:proofErr w:type="gramStart"/>
      <w:r w:rsidRPr="000B795F">
        <w:rPr>
          <w:b/>
          <w:sz w:val="22"/>
          <w:szCs w:val="22"/>
          <w:lang w:val="ru-RU"/>
        </w:rPr>
        <w:t>поступлений  бюджета</w:t>
      </w:r>
      <w:proofErr w:type="gramEnd"/>
    </w:p>
    <w:p w14:paraId="66CFAB52" w14:textId="77777777" w:rsidR="00C50FAB" w:rsidRPr="000B795F" w:rsidRDefault="00C50FAB" w:rsidP="00C50FAB">
      <w:pPr>
        <w:spacing w:line="240" w:lineRule="atLeast"/>
        <w:jc w:val="both"/>
        <w:rPr>
          <w:b/>
          <w:bCs/>
          <w:color w:val="2B2B2B"/>
          <w:sz w:val="22"/>
          <w:szCs w:val="22"/>
          <w:u w:val="single"/>
          <w:shd w:val="clear" w:color="auto" w:fill="FFFFFF"/>
        </w:rPr>
      </w:pPr>
    </w:p>
    <w:p w14:paraId="47EC4626" w14:textId="77777777" w:rsidR="00C50FAB" w:rsidRPr="000B795F" w:rsidRDefault="00C50FAB" w:rsidP="00C50FAB">
      <w:pPr>
        <w:jc w:val="both"/>
        <w:rPr>
          <w:bCs/>
          <w:color w:val="2B2B2B"/>
          <w:sz w:val="22"/>
          <w:szCs w:val="22"/>
          <w:shd w:val="clear" w:color="auto" w:fill="FFFFFF"/>
        </w:rPr>
      </w:pPr>
      <w:r w:rsidRPr="000B795F">
        <w:rPr>
          <w:bCs/>
          <w:color w:val="2B2B2B"/>
          <w:sz w:val="22"/>
          <w:szCs w:val="22"/>
          <w:shd w:val="clear" w:color="auto" w:fill="FFFFFF"/>
        </w:rPr>
        <w:t xml:space="preserve">Общая схема прогнозирования и мониторинга доходов </w:t>
      </w:r>
    </w:p>
    <w:p w14:paraId="4E4C0615" w14:textId="77777777" w:rsidR="00C50FAB" w:rsidRPr="000B795F" w:rsidRDefault="00C50FAB" w:rsidP="00C50FAB">
      <w:pPr>
        <w:jc w:val="both"/>
        <w:rPr>
          <w:bCs/>
          <w:color w:val="2B2B2B"/>
          <w:sz w:val="22"/>
          <w:szCs w:val="22"/>
          <w:shd w:val="clear" w:color="auto" w:fill="FFFFFF"/>
        </w:rPr>
      </w:pPr>
      <w:r w:rsidRPr="000B795F">
        <w:rPr>
          <w:bCs/>
          <w:color w:val="2B2B2B"/>
          <w:sz w:val="22"/>
          <w:szCs w:val="22"/>
          <w:shd w:val="clear" w:color="auto" w:fill="FFFFFF"/>
        </w:rPr>
        <w:t>представлена в таблице 2.</w:t>
      </w:r>
    </w:p>
    <w:p w14:paraId="55922B25" w14:textId="77777777" w:rsidR="00C50FAB" w:rsidRPr="000B795F" w:rsidRDefault="00C50FAB" w:rsidP="00C50FAB">
      <w:pPr>
        <w:spacing w:line="240" w:lineRule="atLeast"/>
        <w:jc w:val="both"/>
        <w:rPr>
          <w:color w:val="2B2B2B"/>
          <w:sz w:val="22"/>
          <w:szCs w:val="22"/>
          <w:u w:val="single"/>
          <w:shd w:val="clear" w:color="auto" w:fill="FFFFFF"/>
        </w:rPr>
      </w:pPr>
      <w:r w:rsidRPr="000B795F">
        <w:rPr>
          <w:b/>
          <w:bCs/>
          <w:color w:val="2B2B2B"/>
          <w:sz w:val="22"/>
          <w:szCs w:val="22"/>
          <w:u w:val="single"/>
          <w:shd w:val="clear" w:color="auto" w:fill="FFFFFF"/>
        </w:rPr>
        <w:t>1. Корпоративный подоходный налог с юридических лиц</w:t>
      </w:r>
    </w:p>
    <w:p w14:paraId="638E0A46" w14:textId="77777777" w:rsidR="00C50FAB" w:rsidRPr="000B795F" w:rsidRDefault="00C50FAB" w:rsidP="00C50FAB">
      <w:pPr>
        <w:spacing w:line="240" w:lineRule="atLeast"/>
        <w:jc w:val="both"/>
        <w:rPr>
          <w:color w:val="2B2B2B"/>
          <w:sz w:val="22"/>
          <w:szCs w:val="22"/>
          <w:shd w:val="clear" w:color="auto" w:fill="FFFFFF"/>
        </w:rPr>
      </w:pPr>
      <w:r w:rsidRPr="000B795F">
        <w:rPr>
          <w:color w:val="2B2B2B"/>
          <w:sz w:val="22"/>
          <w:szCs w:val="22"/>
          <w:u w:val="single"/>
          <w:shd w:val="clear" w:color="auto" w:fill="FFFFFF"/>
        </w:rPr>
        <w:t> </w:t>
      </w:r>
      <w:r w:rsidRPr="000B795F">
        <w:rPr>
          <w:color w:val="2B2B2B"/>
          <w:sz w:val="22"/>
          <w:szCs w:val="22"/>
          <w:shd w:val="clear" w:color="auto" w:fill="FFFFFF"/>
        </w:rPr>
        <w:t>1.1. Прогноз по корпоративному подоходному налогу с юридических лиц, за исключением корпоративного подоходного налога, поступающего от организаций нефтяного сектора определяется несколькими вариантами расчетов.</w:t>
      </w:r>
    </w:p>
    <w:p w14:paraId="5B2D057B" w14:textId="77777777" w:rsidR="00C50FAB" w:rsidRPr="000B795F" w:rsidRDefault="00C50FAB" w:rsidP="00C50FAB">
      <w:pPr>
        <w:ind w:firstLine="709"/>
        <w:jc w:val="both"/>
        <w:rPr>
          <w:i/>
          <w:color w:val="2B2B2B"/>
          <w:sz w:val="22"/>
          <w:szCs w:val="22"/>
          <w:shd w:val="clear" w:color="auto" w:fill="FFFFFF"/>
        </w:rPr>
      </w:pPr>
      <w:r w:rsidRPr="000B795F">
        <w:rPr>
          <w:i/>
          <w:color w:val="2B2B2B"/>
          <w:sz w:val="22"/>
          <w:szCs w:val="22"/>
          <w:shd w:val="clear" w:color="auto" w:fill="FFFFFF"/>
        </w:rPr>
        <w:t xml:space="preserve"> Первый вариант  </w:t>
      </w:r>
    </w:p>
    <w:p w14:paraId="693828A8"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основан на прогнозируемом объеме валовой добавленной стоимости в соответствии c прогнозом социально-экономического развития, средней эффективной ставке корпоративного подоходного налога и определяется по следующей формуле:</w:t>
      </w:r>
    </w:p>
    <w:p w14:paraId="2A7CA13B"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0A421301" w14:textId="77777777" w:rsidR="00C50FAB" w:rsidRPr="000B795F" w:rsidRDefault="00C50FAB" w:rsidP="00C50FAB">
      <w:pPr>
        <w:ind w:firstLine="709"/>
        <w:jc w:val="both"/>
        <w:rPr>
          <w:b/>
          <w:color w:val="2B2B2B"/>
          <w:sz w:val="22"/>
          <w:szCs w:val="22"/>
          <w:shd w:val="clear" w:color="auto" w:fill="FFFFFF"/>
        </w:rPr>
      </w:pPr>
      <w:r w:rsidRPr="000B795F">
        <w:rPr>
          <w:b/>
          <w:color w:val="2B2B2B"/>
          <w:sz w:val="22"/>
          <w:szCs w:val="22"/>
          <w:shd w:val="clear" w:color="auto" w:fill="FFFFFF"/>
        </w:rPr>
        <w:t>Р</w:t>
      </w:r>
      <w:r w:rsidRPr="000B795F">
        <w:rPr>
          <w:b/>
          <w:color w:val="2B2B2B"/>
          <w:sz w:val="22"/>
          <w:szCs w:val="22"/>
          <w:shd w:val="clear" w:color="auto" w:fill="FFFFFF"/>
          <w:vertAlign w:val="subscript"/>
        </w:rPr>
        <w:t>р</w:t>
      </w:r>
      <w:r w:rsidRPr="000B795F">
        <w:rPr>
          <w:b/>
          <w:color w:val="2B2B2B"/>
          <w:sz w:val="22"/>
          <w:szCs w:val="22"/>
          <w:shd w:val="clear" w:color="auto" w:fill="FFFFFF"/>
        </w:rPr>
        <w:t>=V</w:t>
      </w:r>
      <w:r w:rsidRPr="000B795F">
        <w:rPr>
          <w:b/>
          <w:color w:val="2B2B2B"/>
          <w:sz w:val="22"/>
          <w:szCs w:val="22"/>
          <w:shd w:val="clear" w:color="auto" w:fill="FFFFFF"/>
          <w:vertAlign w:val="subscript"/>
        </w:rPr>
        <w:t>р</w:t>
      </w:r>
      <w:r w:rsidRPr="000B795F">
        <w:rPr>
          <w:b/>
          <w:color w:val="2B2B2B"/>
          <w:sz w:val="22"/>
          <w:szCs w:val="22"/>
          <w:shd w:val="clear" w:color="auto" w:fill="FFFFFF"/>
        </w:rPr>
        <w:t xml:space="preserve"> * </w:t>
      </w:r>
      <w:proofErr w:type="gramStart"/>
      <w:r w:rsidRPr="000B795F">
        <w:rPr>
          <w:b/>
          <w:color w:val="2B2B2B"/>
          <w:sz w:val="22"/>
          <w:szCs w:val="22"/>
          <w:shd w:val="clear" w:color="auto" w:fill="FFFFFF"/>
        </w:rPr>
        <w:t>S ,</w:t>
      </w:r>
      <w:proofErr w:type="gramEnd"/>
      <w:r w:rsidRPr="000B795F">
        <w:rPr>
          <w:b/>
          <w:color w:val="2B2B2B"/>
          <w:sz w:val="22"/>
          <w:szCs w:val="22"/>
          <w:shd w:val="clear" w:color="auto" w:fill="FFFFFF"/>
        </w:rPr>
        <w:t xml:space="preserve">                       (5)</w:t>
      </w:r>
    </w:p>
    <w:p w14:paraId="23DFB42E"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Где:</w:t>
      </w:r>
    </w:p>
    <w:p w14:paraId="580FFFA2"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S= Р</w:t>
      </w:r>
      <w:r w:rsidRPr="000B795F">
        <w:rPr>
          <w:color w:val="2B2B2B"/>
          <w:sz w:val="22"/>
          <w:szCs w:val="22"/>
          <w:shd w:val="clear" w:color="auto" w:fill="FFFFFF"/>
          <w:vertAlign w:val="subscript"/>
        </w:rPr>
        <w:t>отч</w:t>
      </w:r>
      <w:r w:rsidRPr="000B795F">
        <w:rPr>
          <w:color w:val="2B2B2B"/>
          <w:sz w:val="22"/>
          <w:szCs w:val="22"/>
          <w:shd w:val="clear" w:color="auto" w:fill="FFFFFF"/>
        </w:rPr>
        <w:t>/ V</w:t>
      </w:r>
      <w:r w:rsidRPr="000B795F">
        <w:rPr>
          <w:color w:val="2B2B2B"/>
          <w:sz w:val="22"/>
          <w:szCs w:val="22"/>
          <w:shd w:val="clear" w:color="auto" w:fill="FFFFFF"/>
          <w:vertAlign w:val="subscript"/>
        </w:rPr>
        <w:t>отч</w:t>
      </w:r>
      <w:r w:rsidRPr="000B795F">
        <w:rPr>
          <w:color w:val="2B2B2B"/>
          <w:sz w:val="22"/>
          <w:szCs w:val="22"/>
          <w:shd w:val="clear" w:color="auto" w:fill="FFFFFF"/>
        </w:rPr>
        <w:t> *100%</w:t>
      </w:r>
    </w:p>
    <w:p w14:paraId="78CEC928"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Р</w:t>
      </w:r>
      <w:r w:rsidRPr="000B795F">
        <w:rPr>
          <w:color w:val="2B2B2B"/>
          <w:sz w:val="22"/>
          <w:szCs w:val="22"/>
          <w:shd w:val="clear" w:color="auto" w:fill="FFFFFF"/>
          <w:vertAlign w:val="subscript"/>
        </w:rPr>
        <w:t>р</w:t>
      </w:r>
      <w:r w:rsidRPr="000B795F">
        <w:rPr>
          <w:color w:val="2B2B2B"/>
          <w:sz w:val="22"/>
          <w:szCs w:val="22"/>
          <w:shd w:val="clear" w:color="auto" w:fill="FFFFFF"/>
        </w:rPr>
        <w:t>-   сумма корпоративного подоходного налога на плановый период</w:t>
      </w:r>
    </w:p>
    <w:p w14:paraId="30080588"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V</w:t>
      </w:r>
      <w:r w:rsidRPr="000B795F">
        <w:rPr>
          <w:color w:val="2B2B2B"/>
          <w:sz w:val="22"/>
          <w:szCs w:val="22"/>
          <w:shd w:val="clear" w:color="auto" w:fill="FFFFFF"/>
          <w:vertAlign w:val="subscript"/>
        </w:rPr>
        <w:t>р </w:t>
      </w:r>
      <w:r w:rsidRPr="000B795F">
        <w:rPr>
          <w:color w:val="2B2B2B"/>
          <w:sz w:val="22"/>
          <w:szCs w:val="22"/>
          <w:shd w:val="clear" w:color="auto" w:fill="FFFFFF"/>
        </w:rPr>
        <w:t>- объем валовой добавленной стоимости ненефтяного сектора на плановый период</w:t>
      </w:r>
    </w:p>
    <w:p w14:paraId="3EC911F1"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S - средняя эффективная ставка</w:t>
      </w:r>
    </w:p>
    <w:p w14:paraId="42C214BB"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Р</w:t>
      </w:r>
      <w:r w:rsidRPr="000B795F">
        <w:rPr>
          <w:color w:val="2B2B2B"/>
          <w:sz w:val="22"/>
          <w:szCs w:val="22"/>
          <w:shd w:val="clear" w:color="auto" w:fill="FFFFFF"/>
          <w:vertAlign w:val="subscript"/>
        </w:rPr>
        <w:t>отч </w:t>
      </w:r>
      <w:r w:rsidRPr="000B795F">
        <w:rPr>
          <w:color w:val="2B2B2B"/>
          <w:sz w:val="22"/>
          <w:szCs w:val="22"/>
          <w:shd w:val="clear" w:color="auto" w:fill="FFFFFF"/>
        </w:rPr>
        <w:t>-сумма корпоративного подоходного налога за отчетный период</w:t>
      </w:r>
    </w:p>
    <w:p w14:paraId="2AA21D08"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V</w:t>
      </w:r>
      <w:r w:rsidRPr="000B795F">
        <w:rPr>
          <w:color w:val="2B2B2B"/>
          <w:sz w:val="22"/>
          <w:szCs w:val="22"/>
          <w:shd w:val="clear" w:color="auto" w:fill="FFFFFF"/>
          <w:vertAlign w:val="subscript"/>
        </w:rPr>
        <w:t>отч</w:t>
      </w:r>
      <w:r w:rsidRPr="000B795F">
        <w:rPr>
          <w:color w:val="2B2B2B"/>
          <w:sz w:val="22"/>
          <w:szCs w:val="22"/>
          <w:shd w:val="clear" w:color="auto" w:fill="FFFFFF"/>
        </w:rPr>
        <w:t>- объем валовой добавленной стоимости ненефтяного сектора за отчетный период.</w:t>
      </w:r>
    </w:p>
    <w:p w14:paraId="2840803E" w14:textId="77777777" w:rsidR="00C50FAB" w:rsidRPr="000B795F" w:rsidRDefault="00C50FAB" w:rsidP="00C50FAB">
      <w:pPr>
        <w:spacing w:line="240" w:lineRule="atLeast"/>
        <w:jc w:val="both"/>
        <w:rPr>
          <w:b/>
          <w:color w:val="525151"/>
          <w:sz w:val="22"/>
          <w:szCs w:val="22"/>
        </w:rPr>
      </w:pPr>
    </w:p>
    <w:p w14:paraId="4D84972D" w14:textId="77777777" w:rsidR="00C50FAB" w:rsidRPr="000B795F" w:rsidRDefault="00C50FAB" w:rsidP="00C50FAB">
      <w:pPr>
        <w:spacing w:line="240" w:lineRule="atLeast"/>
        <w:jc w:val="both"/>
        <w:rPr>
          <w:color w:val="2B2B2B"/>
          <w:sz w:val="22"/>
          <w:szCs w:val="22"/>
          <w:shd w:val="clear" w:color="auto" w:fill="FFFFFF"/>
        </w:rPr>
      </w:pPr>
      <w:r w:rsidRPr="000B795F">
        <w:rPr>
          <w:b/>
          <w:color w:val="525151"/>
          <w:sz w:val="22"/>
          <w:szCs w:val="22"/>
        </w:rPr>
        <w:t>Таблица 2 -</w:t>
      </w:r>
      <w:r w:rsidRPr="000B795F">
        <w:rPr>
          <w:b/>
          <w:bCs/>
          <w:color w:val="2B2B2B"/>
          <w:sz w:val="22"/>
          <w:szCs w:val="22"/>
          <w:shd w:val="clear" w:color="auto" w:fill="FFFFFF"/>
        </w:rPr>
        <w:t xml:space="preserve"> Общая схема прогнозирования и мониторинга доходов:</w:t>
      </w:r>
    </w:p>
    <w:p w14:paraId="72A86C37" w14:textId="77777777" w:rsidR="00C50FAB" w:rsidRPr="000B795F" w:rsidRDefault="00C50FAB" w:rsidP="00C50FAB">
      <w:pPr>
        <w:spacing w:line="240" w:lineRule="atLeast"/>
        <w:jc w:val="both"/>
        <w:rPr>
          <w:color w:val="2B2B2B"/>
          <w:sz w:val="22"/>
          <w:szCs w:val="22"/>
          <w:u w:val="single"/>
          <w:shd w:val="clear" w:color="auto" w:fill="FFFFFF"/>
        </w:rPr>
      </w:pPr>
    </w:p>
    <w:tbl>
      <w:tblPr>
        <w:tblW w:w="6804" w:type="dxa"/>
        <w:tblInd w:w="2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8"/>
        <w:gridCol w:w="1728"/>
        <w:gridCol w:w="1701"/>
        <w:gridCol w:w="1417"/>
      </w:tblGrid>
      <w:tr w:rsidR="00C50FAB" w:rsidRPr="000B795F" w14:paraId="23E450F1" w14:textId="77777777" w:rsidTr="00F12CEA">
        <w:tc>
          <w:tcPr>
            <w:tcW w:w="19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24C7623" w14:textId="77777777" w:rsidR="00C50FAB" w:rsidRPr="000B795F" w:rsidRDefault="00C50FAB" w:rsidP="00F12CEA">
            <w:pPr>
              <w:spacing w:line="240" w:lineRule="atLeast"/>
              <w:jc w:val="both"/>
              <w:rPr>
                <w:color w:val="2B2B2B"/>
                <w:sz w:val="22"/>
                <w:szCs w:val="22"/>
              </w:rPr>
            </w:pPr>
            <w:r w:rsidRPr="000B795F">
              <w:rPr>
                <w:color w:val="2B2B2B"/>
                <w:sz w:val="22"/>
                <w:szCs w:val="22"/>
                <w:u w:val="single"/>
                <w:shd w:val="clear" w:color="auto" w:fill="FFFFFF"/>
                <w:lang w:val="kk-KZ"/>
              </w:rPr>
              <w:t> </w:t>
            </w:r>
            <w:r w:rsidRPr="000B795F">
              <w:rPr>
                <w:color w:val="2B2B2B"/>
                <w:sz w:val="22"/>
                <w:szCs w:val="22"/>
                <w:lang w:val="kk-KZ"/>
              </w:rPr>
              <w:t>Прогноз доходов</w:t>
            </w:r>
          </w:p>
        </w:tc>
        <w:tc>
          <w:tcPr>
            <w:tcW w:w="17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A5CF5CF" w14:textId="77777777" w:rsidR="00C50FAB" w:rsidRPr="000B795F" w:rsidRDefault="00C50FAB" w:rsidP="00F12CEA">
            <w:pPr>
              <w:spacing w:line="240" w:lineRule="atLeast"/>
              <w:jc w:val="both"/>
              <w:rPr>
                <w:color w:val="2B2B2B"/>
                <w:sz w:val="22"/>
                <w:szCs w:val="22"/>
              </w:rPr>
            </w:pPr>
            <w:r w:rsidRPr="000B795F">
              <w:rPr>
                <w:color w:val="2B2B2B"/>
                <w:sz w:val="22"/>
                <w:szCs w:val="22"/>
              </w:rPr>
              <w:t>Мониторинг доходов</w:t>
            </w:r>
            <w:r w:rsidRPr="000B795F">
              <w:rPr>
                <w:color w:val="2B2B2B"/>
                <w:sz w:val="22"/>
                <w:szCs w:val="22"/>
                <w:lang w:val="kk-KZ"/>
              </w:rPr>
              <w:t> </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B4EB88D" w14:textId="77777777" w:rsidR="00C50FAB" w:rsidRPr="000B795F" w:rsidRDefault="00C50FAB" w:rsidP="00F12CEA">
            <w:pPr>
              <w:spacing w:line="240" w:lineRule="atLeast"/>
              <w:jc w:val="both"/>
              <w:rPr>
                <w:color w:val="2B2B2B"/>
                <w:sz w:val="22"/>
                <w:szCs w:val="22"/>
              </w:rPr>
            </w:pPr>
            <w:r w:rsidRPr="000B795F">
              <w:rPr>
                <w:color w:val="2B2B2B"/>
                <w:sz w:val="22"/>
                <w:szCs w:val="22"/>
              </w:rPr>
              <w:t>Анализ изменения экономической ситуации и законодательной базы</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60AD577" w14:textId="77777777" w:rsidR="00C50FAB" w:rsidRPr="000B795F" w:rsidRDefault="00C50FAB" w:rsidP="00F12CEA">
            <w:pPr>
              <w:spacing w:line="240" w:lineRule="atLeast"/>
              <w:jc w:val="both"/>
              <w:rPr>
                <w:color w:val="2B2B2B"/>
                <w:sz w:val="22"/>
                <w:szCs w:val="22"/>
              </w:rPr>
            </w:pPr>
            <w:r w:rsidRPr="000B795F">
              <w:rPr>
                <w:color w:val="2B2B2B"/>
                <w:sz w:val="22"/>
                <w:szCs w:val="22"/>
              </w:rPr>
              <w:t> Обновление данных</w:t>
            </w:r>
          </w:p>
          <w:p w14:paraId="68ABDA58" w14:textId="77777777" w:rsidR="00C50FAB" w:rsidRPr="000B795F" w:rsidRDefault="00C50FAB" w:rsidP="00F12CEA">
            <w:pPr>
              <w:spacing w:line="240" w:lineRule="atLeast"/>
              <w:jc w:val="both"/>
              <w:rPr>
                <w:color w:val="2B2B2B"/>
                <w:sz w:val="22"/>
                <w:szCs w:val="22"/>
              </w:rPr>
            </w:pPr>
            <w:r w:rsidRPr="000B795F">
              <w:rPr>
                <w:color w:val="2B2B2B"/>
                <w:sz w:val="22"/>
                <w:szCs w:val="22"/>
                <w:lang w:val="kk-KZ"/>
              </w:rPr>
              <w:t> </w:t>
            </w:r>
          </w:p>
        </w:tc>
      </w:tr>
      <w:tr w:rsidR="00C50FAB" w:rsidRPr="000B795F" w14:paraId="390EDCC1" w14:textId="77777777" w:rsidTr="00F12CEA">
        <w:trPr>
          <w:trHeight w:val="4420"/>
        </w:trPr>
        <w:tc>
          <w:tcPr>
            <w:tcW w:w="19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901E168" w14:textId="77777777" w:rsidR="00C50FAB" w:rsidRPr="000B795F" w:rsidRDefault="00C50FAB" w:rsidP="00F12CEA">
            <w:pPr>
              <w:spacing w:line="240" w:lineRule="atLeast"/>
              <w:jc w:val="both"/>
              <w:rPr>
                <w:color w:val="2B2B2B"/>
                <w:sz w:val="22"/>
                <w:szCs w:val="22"/>
              </w:rPr>
            </w:pPr>
            <w:r>
              <w:rPr>
                <w:noProof/>
                <w:sz w:val="22"/>
                <w:szCs w:val="22"/>
                <w:lang w:val="en-US"/>
              </w:rPr>
              <mc:AlternateContent>
                <mc:Choice Requires="wps">
                  <w:drawing>
                    <wp:inline distT="0" distB="0" distL="0" distR="0" wp14:anchorId="39A099FB" wp14:editId="61400859">
                      <wp:extent cx="22860" cy="586740"/>
                      <wp:effectExtent l="76200" t="0" r="78740" b="0"/>
                      <wp:docPr id="11" name="Прямоугольник 11" descr="C:\Users\06C3~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5867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36BDB" id="Прямоугольник 11" o:spid="_x0000_s1026" style="width:1.8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LL1wEAAJ0DAAAOAAAAZHJzL2Uyb0RvYy54bWysU8Fu2zAMvQ/YPwi6L06MNM2MOEXRosOA&#10;bivQ7QMUWbKN2aJGKnGyrx8lp0nW3oZdBJGUHx8fn1c3+74TO4PUgivlbDKVwjgNVevqUv74/vBh&#10;KQUF5SrVgTOlPBiSN+v371aDL0wODXSVQcEgjorBl7IJwRdZRroxvaIJeOO4aAF7FTjEOqtQDYze&#10;d1k+nS6yAbDyCNoQcfZ+LMp1wrfW6PDNWjJBdKVkbiGdmM5NPLP1ShU1Kt+0+khD/QOLXrWOm56g&#10;7lVQYovtG6i+1QgENkw09BlY22qTZuBpZtNX0zw3yps0C4tD/iQT/T9Y/XX37J8wUif/CPonCQd3&#10;jXK1uSXP8vFS5TmFCENjVMUMZlG7bPBUnDBiQIwmNsMXqHjbahsgybK32McePLDYJ/UPJ/XNPgjN&#10;yTxfLnhFmitXy8X1PC0nU8XLtx4pfDLQi3gpJTK5hK12jxQiF1W8PImtHDy0XZf227m/EvwwZhL3&#10;SDeahYoNVAemjjB6hD3NlwbwtxQD+6OU9Gur0EjRfXY8/sfZnBmKkIL51XXOAV5WNpcV5TRDlTJI&#10;MV7vwmjCrce2bpLKI8dblsy2aZ4zqyNZ9kAa8+jXaLLLOL06/1XrPwAAAP//AwBQSwMEFAAGAAgA&#10;AAAhALlI9wTbAAAAAgEAAA8AAABkcnMvZG93bnJldi54bWxMj0FLw0AQhe+C/2EZwYvYjVWKxmyK&#10;FMQiQjHVnqfZMQlmZ9PsNon/3tGLXgYe7/HeN9lycq0aqA+NZwNXswQUceltw5WBt+3j5S2oEJEt&#10;tp7JwBcFWOanJxmm1o/8SkMRKyUlHFI0UMfYpVqHsiaHYeY7YvE+fO8wiuwrbXscpdy1ep4kC+2w&#10;YVmosaNVTeVncXQGxnIz7LYvT3pzsVt7PqwPq+L92Zjzs+nhHlSkKf6F4Qdf0CEXpr0/sg2qNSCP&#10;xN8r3vUC1N7A3fwGdJ7p/+j5NwAAAP//AwBQSwECLQAUAAYACAAAACEAtoM4kv4AAADhAQAAEwAA&#10;AAAAAAAAAAAAAAAAAAAAW0NvbnRlbnRfVHlwZXNdLnhtbFBLAQItABQABgAIAAAAIQA4/SH/1gAA&#10;AJQBAAALAAAAAAAAAAAAAAAAAC8BAABfcmVscy8ucmVsc1BLAQItABQABgAIAAAAIQBwDSLL1wEA&#10;AJ0DAAAOAAAAAAAAAAAAAAAAAC4CAABkcnMvZTJvRG9jLnhtbFBLAQItABQABgAIAAAAIQC5SPcE&#10;2wAAAAIBAAAPAAAAAAAAAAAAAAAAADEEAABkcnMvZG93bnJldi54bWxQSwUGAAAAAAQABADzAAAA&#10;OQUAAAAA&#10;" filled="f" stroked="f">
                      <o:lock v:ext="edit" aspectratio="t"/>
                      <w10:anchorlock/>
                    </v:rect>
                  </w:pict>
                </mc:Fallback>
              </mc:AlternateContent>
            </w:r>
            <w:r>
              <w:rPr>
                <w:noProof/>
                <w:sz w:val="22"/>
                <w:szCs w:val="22"/>
                <w:lang w:val="en-US"/>
              </w:rPr>
              <mc:AlternateContent>
                <mc:Choice Requires="wps">
                  <w:drawing>
                    <wp:inline distT="0" distB="0" distL="0" distR="0" wp14:anchorId="708D3A30" wp14:editId="74FE26F0">
                      <wp:extent cx="22860" cy="586740"/>
                      <wp:effectExtent l="76200" t="0" r="78740" b="0"/>
                      <wp:docPr id="10" name="Прямоугольник 10" descr="C:\Users\06C3~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5867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03B53" id="Прямоугольник 10" o:spid="_x0000_s1026" style="width:1.8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LL1wEAAJ0DAAAOAAAAZHJzL2Uyb0RvYy54bWysU8Fu2zAMvQ/YPwi6L06MNM2MOEXRosOA&#10;bivQ7QMUWbKN2aJGKnGyrx8lp0nW3oZdBJGUHx8fn1c3+74TO4PUgivlbDKVwjgNVevqUv74/vBh&#10;KQUF5SrVgTOlPBiSN+v371aDL0wODXSVQcEgjorBl7IJwRdZRroxvaIJeOO4aAF7FTjEOqtQDYze&#10;d1k+nS6yAbDyCNoQcfZ+LMp1wrfW6PDNWjJBdKVkbiGdmM5NPLP1ShU1Kt+0+khD/QOLXrWOm56g&#10;7lVQYovtG6i+1QgENkw09BlY22qTZuBpZtNX0zw3yps0C4tD/iQT/T9Y/XX37J8wUif/CPonCQd3&#10;jXK1uSXP8vFS5TmFCENjVMUMZlG7bPBUnDBiQIwmNsMXqHjbahsgybK32McePLDYJ/UPJ/XNPgjN&#10;yTxfLnhFmitXy8X1PC0nU8XLtx4pfDLQi3gpJTK5hK12jxQiF1W8PImtHDy0XZf227m/EvwwZhL3&#10;SDeahYoNVAemjjB6hD3NlwbwtxQD+6OU9Gur0EjRfXY8/sfZnBmKkIL51XXOAV5WNpcV5TRDlTJI&#10;MV7vwmjCrce2bpLKI8dblsy2aZ4zqyNZ9kAa8+jXaLLLOL06/1XrPwAAAP//AwBQSwMEFAAGAAgA&#10;AAAhALlI9wTbAAAAAgEAAA8AAABkcnMvZG93bnJldi54bWxMj0FLw0AQhe+C/2EZwYvYjVWKxmyK&#10;FMQiQjHVnqfZMQlmZ9PsNon/3tGLXgYe7/HeN9lycq0aqA+NZwNXswQUceltw5WBt+3j5S2oEJEt&#10;tp7JwBcFWOanJxmm1o/8SkMRKyUlHFI0UMfYpVqHsiaHYeY7YvE+fO8wiuwrbXscpdy1ep4kC+2w&#10;YVmosaNVTeVncXQGxnIz7LYvT3pzsVt7PqwPq+L92Zjzs+nhHlSkKf6F4Qdf0CEXpr0/sg2qNSCP&#10;xN8r3vUC1N7A3fwGdJ7p/+j5NwAAAP//AwBQSwECLQAUAAYACAAAACEAtoM4kv4AAADhAQAAEwAA&#10;AAAAAAAAAAAAAAAAAAAAW0NvbnRlbnRfVHlwZXNdLnhtbFBLAQItABQABgAIAAAAIQA4/SH/1gAA&#10;AJQBAAALAAAAAAAAAAAAAAAAAC8BAABfcmVscy8ucmVsc1BLAQItABQABgAIAAAAIQBwDSLL1wEA&#10;AJ0DAAAOAAAAAAAAAAAAAAAAAC4CAABkcnMvZTJvRG9jLnhtbFBLAQItABQABgAIAAAAIQC5SPcE&#10;2wAAAAIBAAAPAAAAAAAAAAAAAAAAADEEAABkcnMvZG93bnJldi54bWxQSwUGAAAAAAQABADzAAAA&#10;OQUAAAAA&#10;" filled="f" stroked="f">
                      <o:lock v:ext="edit" aspectratio="t"/>
                      <w10:anchorlock/>
                    </v:rect>
                  </w:pict>
                </mc:Fallback>
              </mc:AlternateContent>
            </w:r>
            <w:r>
              <w:rPr>
                <w:noProof/>
                <w:sz w:val="22"/>
                <w:szCs w:val="22"/>
                <w:lang w:val="en-US"/>
              </w:rPr>
              <mc:AlternateContent>
                <mc:Choice Requires="wps">
                  <w:drawing>
                    <wp:inline distT="0" distB="0" distL="0" distR="0" wp14:anchorId="5528CDC8" wp14:editId="196B5098">
                      <wp:extent cx="22860" cy="586740"/>
                      <wp:effectExtent l="76200" t="0" r="78740" b="0"/>
                      <wp:docPr id="9" name="Прямоугольник 9" descr="C:\Users\06C3~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5867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8F608" id="Прямоугольник 9" o:spid="_x0000_s1026" style="width:1.8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LL1wEAAJ0DAAAOAAAAZHJzL2Uyb0RvYy54bWysU8Fu2zAMvQ/YPwi6L06MNM2MOEXRosOA&#10;bivQ7QMUWbKN2aJGKnGyrx8lp0nW3oZdBJGUHx8fn1c3+74TO4PUgivlbDKVwjgNVevqUv74/vBh&#10;KQUF5SrVgTOlPBiSN+v371aDL0wODXSVQcEgjorBl7IJwRdZRroxvaIJeOO4aAF7FTjEOqtQDYze&#10;d1k+nS6yAbDyCNoQcfZ+LMp1wrfW6PDNWjJBdKVkbiGdmM5NPLP1ShU1Kt+0+khD/QOLXrWOm56g&#10;7lVQYovtG6i+1QgENkw09BlY22qTZuBpZtNX0zw3yps0C4tD/iQT/T9Y/XX37J8wUif/CPonCQd3&#10;jXK1uSXP8vFS5TmFCENjVMUMZlG7bPBUnDBiQIwmNsMXqHjbahsgybK32McePLDYJ/UPJ/XNPgjN&#10;yTxfLnhFmitXy8X1PC0nU8XLtx4pfDLQi3gpJTK5hK12jxQiF1W8PImtHDy0XZf227m/EvwwZhL3&#10;SDeahYoNVAemjjB6hD3NlwbwtxQD+6OU9Gur0EjRfXY8/sfZnBmKkIL51XXOAV5WNpcV5TRDlTJI&#10;MV7vwmjCrce2bpLKI8dblsy2aZ4zqyNZ9kAa8+jXaLLLOL06/1XrPwAAAP//AwBQSwMEFAAGAAgA&#10;AAAhALlI9wTbAAAAAgEAAA8AAABkcnMvZG93bnJldi54bWxMj0FLw0AQhe+C/2EZwYvYjVWKxmyK&#10;FMQiQjHVnqfZMQlmZ9PsNon/3tGLXgYe7/HeN9lycq0aqA+NZwNXswQUceltw5WBt+3j5S2oEJEt&#10;tp7JwBcFWOanJxmm1o/8SkMRKyUlHFI0UMfYpVqHsiaHYeY7YvE+fO8wiuwrbXscpdy1ep4kC+2w&#10;YVmosaNVTeVncXQGxnIz7LYvT3pzsVt7PqwPq+L92Zjzs+nhHlSkKf6F4Qdf0CEXpr0/sg2qNSCP&#10;xN8r3vUC1N7A3fwGdJ7p/+j5NwAAAP//AwBQSwECLQAUAAYACAAAACEAtoM4kv4AAADhAQAAEwAA&#10;AAAAAAAAAAAAAAAAAAAAW0NvbnRlbnRfVHlwZXNdLnhtbFBLAQItABQABgAIAAAAIQA4/SH/1gAA&#10;AJQBAAALAAAAAAAAAAAAAAAAAC8BAABfcmVscy8ucmVsc1BLAQItABQABgAIAAAAIQBwDSLL1wEA&#10;AJ0DAAAOAAAAAAAAAAAAAAAAAC4CAABkcnMvZTJvRG9jLnhtbFBLAQItABQABgAIAAAAIQC5SPcE&#10;2wAAAAIBAAAPAAAAAAAAAAAAAAAAADEEAABkcnMvZG93bnJldi54bWxQSwUGAAAAAAQABADzAAAA&#10;OQUAAAAA&#10;" filled="f" stroked="f">
                      <o:lock v:ext="edit" aspectratio="t"/>
                      <w10:anchorlock/>
                    </v:rect>
                  </w:pict>
                </mc:Fallback>
              </mc:AlternateContent>
            </w:r>
            <w:r>
              <w:rPr>
                <w:noProof/>
                <w:sz w:val="22"/>
                <w:szCs w:val="22"/>
                <w:lang w:val="en-US"/>
              </w:rPr>
              <mc:AlternateContent>
                <mc:Choice Requires="wps">
                  <w:drawing>
                    <wp:inline distT="0" distB="0" distL="0" distR="0" wp14:anchorId="44FF9004" wp14:editId="1B44B728">
                      <wp:extent cx="22860" cy="586740"/>
                      <wp:effectExtent l="76200" t="0" r="78740" b="0"/>
                      <wp:docPr id="8" name="Прямоугольник 8" descr="C:\Users\06C3~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 cy="5867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34289" id="Прямоугольник 8" o:spid="_x0000_s1026" style="width:1.8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LL1wEAAJ0DAAAOAAAAZHJzL2Uyb0RvYy54bWysU8Fu2zAMvQ/YPwi6L06MNM2MOEXRosOA&#10;bivQ7QMUWbKN2aJGKnGyrx8lp0nW3oZdBJGUHx8fn1c3+74TO4PUgivlbDKVwjgNVevqUv74/vBh&#10;KQUF5SrVgTOlPBiSN+v371aDL0wODXSVQcEgjorBl7IJwRdZRroxvaIJeOO4aAF7FTjEOqtQDYze&#10;d1k+nS6yAbDyCNoQcfZ+LMp1wrfW6PDNWjJBdKVkbiGdmM5NPLP1ShU1Kt+0+khD/QOLXrWOm56g&#10;7lVQYovtG6i+1QgENkw09BlY22qTZuBpZtNX0zw3yps0C4tD/iQT/T9Y/XX37J8wUif/CPonCQd3&#10;jXK1uSXP8vFS5TmFCENjVMUMZlG7bPBUnDBiQIwmNsMXqHjbahsgybK32McePLDYJ/UPJ/XNPgjN&#10;yTxfLnhFmitXy8X1PC0nU8XLtx4pfDLQi3gpJTK5hK12jxQiF1W8PImtHDy0XZf227m/EvwwZhL3&#10;SDeahYoNVAemjjB6hD3NlwbwtxQD+6OU9Gur0EjRfXY8/sfZnBmKkIL51XXOAV5WNpcV5TRDlTJI&#10;MV7vwmjCrce2bpLKI8dblsy2aZ4zqyNZ9kAa8+jXaLLLOL06/1XrPwAAAP//AwBQSwMEFAAGAAgA&#10;AAAhALlI9wTbAAAAAgEAAA8AAABkcnMvZG93bnJldi54bWxMj0FLw0AQhe+C/2EZwYvYjVWKxmyK&#10;FMQiQjHVnqfZMQlmZ9PsNon/3tGLXgYe7/HeN9lycq0aqA+NZwNXswQUceltw5WBt+3j5S2oEJEt&#10;tp7JwBcFWOanJxmm1o/8SkMRKyUlHFI0UMfYpVqHsiaHYeY7YvE+fO8wiuwrbXscpdy1ep4kC+2w&#10;YVmosaNVTeVncXQGxnIz7LYvT3pzsVt7PqwPq+L92Zjzs+nhHlSkKf6F4Qdf0CEXpr0/sg2qNSCP&#10;xN8r3vUC1N7A3fwGdJ7p/+j5NwAAAP//AwBQSwECLQAUAAYACAAAACEAtoM4kv4AAADhAQAAEwAA&#10;AAAAAAAAAAAAAAAAAAAAW0NvbnRlbnRfVHlwZXNdLnhtbFBLAQItABQABgAIAAAAIQA4/SH/1gAA&#10;AJQBAAALAAAAAAAAAAAAAAAAAC8BAABfcmVscy8ucmVsc1BLAQItABQABgAIAAAAIQBwDSLL1wEA&#10;AJ0DAAAOAAAAAAAAAAAAAAAAAC4CAABkcnMvZTJvRG9jLnhtbFBLAQItABQABgAIAAAAIQC5SPcE&#10;2wAAAAIBAAAPAAAAAAAAAAAAAAAAADEEAABkcnMvZG93bnJldi54bWxQSwUGAAAAAAQABADzAAAA&#10;OQUAAAAA&#10;" filled="f" stroked="f">
                      <o:lock v:ext="edit" aspectratio="t"/>
                      <w10:anchorlock/>
                    </v:rect>
                  </w:pict>
                </mc:Fallback>
              </mc:AlternateContent>
            </w:r>
            <w:r w:rsidRPr="000B795F">
              <w:rPr>
                <w:color w:val="2B2B2B"/>
                <w:sz w:val="22"/>
                <w:szCs w:val="22"/>
              </w:rPr>
              <w:t xml:space="preserve">1.Важнейшие макроэкономические </w:t>
            </w:r>
            <w:proofErr w:type="gramStart"/>
            <w:r w:rsidRPr="000B795F">
              <w:rPr>
                <w:color w:val="2B2B2B"/>
                <w:sz w:val="22"/>
                <w:szCs w:val="22"/>
              </w:rPr>
              <w:t>показатели  социально</w:t>
            </w:r>
            <w:proofErr w:type="gramEnd"/>
            <w:r w:rsidRPr="000B795F">
              <w:rPr>
                <w:color w:val="2B2B2B"/>
                <w:sz w:val="22"/>
                <w:szCs w:val="22"/>
              </w:rPr>
              <w:t>- экономического развития страны, учитываемые при разработке консолидированного бюджета</w:t>
            </w:r>
          </w:p>
          <w:p w14:paraId="2830FA92" w14:textId="77777777" w:rsidR="00C50FAB" w:rsidRPr="000B795F" w:rsidRDefault="00C50FAB" w:rsidP="00F12CEA">
            <w:pPr>
              <w:spacing w:line="240" w:lineRule="atLeast"/>
              <w:jc w:val="both"/>
              <w:rPr>
                <w:color w:val="2B2B2B"/>
                <w:sz w:val="22"/>
                <w:szCs w:val="22"/>
              </w:rPr>
            </w:pPr>
            <w:r w:rsidRPr="000B795F">
              <w:rPr>
                <w:color w:val="2B2B2B"/>
                <w:sz w:val="22"/>
                <w:szCs w:val="22"/>
              </w:rPr>
              <w:t>2.Изменения в нормативные правовые акты</w:t>
            </w:r>
          </w:p>
          <w:p w14:paraId="7A0977D2" w14:textId="77777777" w:rsidR="00C50FAB" w:rsidRPr="000B795F" w:rsidRDefault="00C50FAB" w:rsidP="00F12CEA">
            <w:pPr>
              <w:spacing w:line="240" w:lineRule="atLeast"/>
              <w:jc w:val="both"/>
              <w:rPr>
                <w:color w:val="2B2B2B"/>
                <w:sz w:val="22"/>
                <w:szCs w:val="22"/>
              </w:rPr>
            </w:pPr>
            <w:r w:rsidRPr="000B795F">
              <w:rPr>
                <w:color w:val="2B2B2B"/>
                <w:sz w:val="22"/>
                <w:szCs w:val="22"/>
              </w:rPr>
              <w:lastRenderedPageBreak/>
              <w:t>3.Обязательства по уплате налогов и платежей</w:t>
            </w:r>
          </w:p>
          <w:p w14:paraId="5846A9C0" w14:textId="77777777" w:rsidR="00C50FAB" w:rsidRPr="000B795F" w:rsidRDefault="00C50FAB" w:rsidP="00F12CEA">
            <w:pPr>
              <w:spacing w:line="240" w:lineRule="atLeast"/>
              <w:jc w:val="both"/>
              <w:rPr>
                <w:color w:val="2B2B2B"/>
                <w:sz w:val="22"/>
                <w:szCs w:val="22"/>
              </w:rPr>
            </w:pPr>
            <w:r w:rsidRPr="000B795F">
              <w:rPr>
                <w:color w:val="2B2B2B"/>
                <w:sz w:val="22"/>
                <w:szCs w:val="22"/>
              </w:rPr>
              <w:t>4.Сроки платежа</w:t>
            </w:r>
          </w:p>
          <w:p w14:paraId="29EB0B56" w14:textId="77777777" w:rsidR="00C50FAB" w:rsidRPr="000B795F" w:rsidRDefault="00C50FAB" w:rsidP="00F12CEA">
            <w:pPr>
              <w:spacing w:line="240" w:lineRule="atLeast"/>
              <w:jc w:val="both"/>
              <w:rPr>
                <w:color w:val="2B2B2B"/>
                <w:sz w:val="22"/>
                <w:szCs w:val="22"/>
              </w:rPr>
            </w:pPr>
            <w:r w:rsidRPr="000B795F">
              <w:rPr>
                <w:color w:val="2B2B2B"/>
                <w:sz w:val="22"/>
                <w:szCs w:val="22"/>
                <w:lang w:val="kk-KZ"/>
              </w:rPr>
              <w:t> </w:t>
            </w:r>
          </w:p>
        </w:tc>
        <w:tc>
          <w:tcPr>
            <w:tcW w:w="17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91E9AE4" w14:textId="77777777" w:rsidR="00C50FAB" w:rsidRPr="000B795F" w:rsidRDefault="00C50FAB" w:rsidP="00F12CEA">
            <w:pPr>
              <w:spacing w:line="240" w:lineRule="atLeast"/>
              <w:jc w:val="both"/>
              <w:rPr>
                <w:color w:val="2B2B2B"/>
                <w:sz w:val="22"/>
                <w:szCs w:val="22"/>
              </w:rPr>
            </w:pPr>
            <w:r w:rsidRPr="000B795F">
              <w:rPr>
                <w:color w:val="2B2B2B"/>
                <w:sz w:val="22"/>
                <w:szCs w:val="22"/>
              </w:rPr>
              <w:lastRenderedPageBreak/>
              <w:t xml:space="preserve">1Ежемесячный анализ поступлений налогов и </w:t>
            </w:r>
            <w:proofErr w:type="gramStart"/>
            <w:r w:rsidRPr="000B795F">
              <w:rPr>
                <w:color w:val="2B2B2B"/>
                <w:sz w:val="22"/>
                <w:szCs w:val="22"/>
              </w:rPr>
              <w:t>платежей  в</w:t>
            </w:r>
            <w:proofErr w:type="gramEnd"/>
            <w:r w:rsidRPr="000B795F">
              <w:rPr>
                <w:color w:val="2B2B2B"/>
                <w:sz w:val="22"/>
                <w:szCs w:val="22"/>
              </w:rPr>
              <w:t xml:space="preserve"> консолидированный бюджет</w:t>
            </w:r>
          </w:p>
          <w:p w14:paraId="6628DC97" w14:textId="77777777" w:rsidR="00C50FAB" w:rsidRPr="000B795F" w:rsidRDefault="00C50FAB" w:rsidP="00F12CEA">
            <w:pPr>
              <w:spacing w:line="240" w:lineRule="atLeast"/>
              <w:jc w:val="both"/>
              <w:rPr>
                <w:color w:val="2B2B2B"/>
                <w:sz w:val="22"/>
                <w:szCs w:val="22"/>
              </w:rPr>
            </w:pPr>
            <w:r w:rsidRPr="000B795F">
              <w:rPr>
                <w:color w:val="2B2B2B"/>
                <w:sz w:val="22"/>
                <w:szCs w:val="22"/>
              </w:rPr>
              <w:t>2.Обобщение информации по фискальным показателям</w:t>
            </w:r>
          </w:p>
          <w:p w14:paraId="48A37CCC" w14:textId="77777777" w:rsidR="00C50FAB" w:rsidRPr="000B795F" w:rsidRDefault="00C50FAB" w:rsidP="00F12CEA">
            <w:pPr>
              <w:spacing w:line="240" w:lineRule="atLeast"/>
              <w:jc w:val="both"/>
              <w:rPr>
                <w:color w:val="2B2B2B"/>
                <w:sz w:val="22"/>
                <w:szCs w:val="22"/>
              </w:rPr>
            </w:pPr>
            <w:r w:rsidRPr="000B795F">
              <w:rPr>
                <w:color w:val="2B2B2B"/>
                <w:sz w:val="22"/>
                <w:szCs w:val="22"/>
              </w:rPr>
              <w:t>3.Оценка поступлений в бюджет по текущему году</w:t>
            </w:r>
          </w:p>
          <w:p w14:paraId="42F7862F" w14:textId="77777777" w:rsidR="00C50FAB" w:rsidRPr="000B795F" w:rsidRDefault="00C50FAB" w:rsidP="00F12CEA">
            <w:pPr>
              <w:spacing w:line="240" w:lineRule="atLeast"/>
              <w:jc w:val="both"/>
              <w:rPr>
                <w:color w:val="2B2B2B"/>
                <w:sz w:val="22"/>
                <w:szCs w:val="22"/>
              </w:rPr>
            </w:pPr>
            <w:r w:rsidRPr="000B795F">
              <w:rPr>
                <w:color w:val="2B2B2B"/>
                <w:sz w:val="22"/>
                <w:szCs w:val="22"/>
              </w:rPr>
              <w:t xml:space="preserve">4.точнение прогнозов поступлений в </w:t>
            </w:r>
            <w:r w:rsidRPr="000B795F">
              <w:rPr>
                <w:color w:val="2B2B2B"/>
                <w:sz w:val="22"/>
                <w:szCs w:val="22"/>
              </w:rPr>
              <w:lastRenderedPageBreak/>
              <w:t xml:space="preserve">ходе </w:t>
            </w:r>
            <w:proofErr w:type="gramStart"/>
            <w:r w:rsidRPr="000B795F">
              <w:rPr>
                <w:color w:val="2B2B2B"/>
                <w:sz w:val="22"/>
                <w:szCs w:val="22"/>
              </w:rPr>
              <w:t>их  исполнения</w:t>
            </w:r>
            <w:proofErr w:type="gramEnd"/>
            <w:r w:rsidRPr="000B795F">
              <w:rPr>
                <w:color w:val="2B2B2B"/>
                <w:sz w:val="22"/>
                <w:szCs w:val="22"/>
              </w:rPr>
              <w:t xml:space="preserve"> бюджета</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CE39E61" w14:textId="77777777" w:rsidR="00C50FAB" w:rsidRPr="000B795F" w:rsidRDefault="00C50FAB" w:rsidP="00F12CEA">
            <w:pPr>
              <w:spacing w:line="240" w:lineRule="atLeast"/>
              <w:jc w:val="both"/>
              <w:rPr>
                <w:color w:val="2B2B2B"/>
                <w:sz w:val="22"/>
                <w:szCs w:val="22"/>
              </w:rPr>
            </w:pPr>
            <w:r w:rsidRPr="000B795F">
              <w:rPr>
                <w:color w:val="2B2B2B"/>
                <w:sz w:val="22"/>
                <w:szCs w:val="22"/>
              </w:rPr>
              <w:lastRenderedPageBreak/>
              <w:t>1.Анализ влияния на поступления доходов:</w:t>
            </w:r>
          </w:p>
          <w:p w14:paraId="333FB8E5" w14:textId="77777777" w:rsidR="00C50FAB" w:rsidRPr="000B795F" w:rsidRDefault="00C50FAB" w:rsidP="00F12CEA">
            <w:pPr>
              <w:spacing w:line="240" w:lineRule="atLeast"/>
              <w:jc w:val="both"/>
              <w:rPr>
                <w:color w:val="2B2B2B"/>
                <w:sz w:val="22"/>
                <w:szCs w:val="22"/>
              </w:rPr>
            </w:pPr>
            <w:r w:rsidRPr="000B795F">
              <w:rPr>
                <w:color w:val="2B2B2B"/>
                <w:sz w:val="22"/>
                <w:szCs w:val="22"/>
              </w:rPr>
              <w:t> а) изменений</w:t>
            </w:r>
          </w:p>
          <w:p w14:paraId="2EA4F1E0" w14:textId="77777777" w:rsidR="00C50FAB" w:rsidRPr="000B795F" w:rsidRDefault="00C50FAB" w:rsidP="00F12CEA">
            <w:pPr>
              <w:spacing w:line="240" w:lineRule="atLeast"/>
              <w:jc w:val="both"/>
              <w:rPr>
                <w:color w:val="2B2B2B"/>
                <w:sz w:val="22"/>
                <w:szCs w:val="22"/>
              </w:rPr>
            </w:pPr>
            <w:r w:rsidRPr="000B795F">
              <w:rPr>
                <w:color w:val="2B2B2B"/>
                <w:sz w:val="22"/>
                <w:szCs w:val="22"/>
              </w:rPr>
              <w:t>экономической ситуации в стране</w:t>
            </w:r>
          </w:p>
          <w:p w14:paraId="08DFD933" w14:textId="77777777" w:rsidR="00C50FAB" w:rsidRPr="000B795F" w:rsidRDefault="00C50FAB" w:rsidP="00F12CEA">
            <w:pPr>
              <w:spacing w:line="240" w:lineRule="atLeast"/>
              <w:jc w:val="both"/>
              <w:rPr>
                <w:color w:val="2B2B2B"/>
                <w:sz w:val="22"/>
                <w:szCs w:val="22"/>
              </w:rPr>
            </w:pPr>
            <w:r w:rsidRPr="000B795F">
              <w:rPr>
                <w:color w:val="2B2B2B"/>
                <w:sz w:val="22"/>
                <w:szCs w:val="22"/>
              </w:rPr>
              <w:t> б) изменений нормативных правовых актов</w:t>
            </w:r>
          </w:p>
          <w:p w14:paraId="0E9C1D32" w14:textId="77777777" w:rsidR="00C50FAB" w:rsidRPr="000B795F" w:rsidRDefault="00C50FAB" w:rsidP="00F12CEA">
            <w:pPr>
              <w:spacing w:line="240" w:lineRule="atLeast"/>
              <w:jc w:val="both"/>
              <w:rPr>
                <w:color w:val="2B2B2B"/>
                <w:sz w:val="22"/>
                <w:szCs w:val="22"/>
              </w:rPr>
            </w:pPr>
            <w:r w:rsidRPr="000B795F">
              <w:rPr>
                <w:color w:val="2B2B2B"/>
                <w:sz w:val="22"/>
                <w:szCs w:val="22"/>
              </w:rPr>
              <w:t>в) других факторов</w:t>
            </w:r>
          </w:p>
          <w:p w14:paraId="1618CC53" w14:textId="77777777" w:rsidR="00C50FAB" w:rsidRPr="000B795F" w:rsidRDefault="00C50FAB" w:rsidP="00F12CEA">
            <w:pPr>
              <w:spacing w:line="240" w:lineRule="atLeast"/>
              <w:jc w:val="both"/>
              <w:rPr>
                <w:color w:val="2B2B2B"/>
                <w:sz w:val="22"/>
                <w:szCs w:val="22"/>
              </w:rPr>
            </w:pPr>
            <w:r w:rsidRPr="000B795F">
              <w:rPr>
                <w:color w:val="2B2B2B"/>
                <w:sz w:val="22"/>
                <w:szCs w:val="22"/>
                <w:lang w:val="kk-KZ"/>
              </w:rPr>
              <w:t> </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06358BA" w14:textId="77777777" w:rsidR="00C50FAB" w:rsidRPr="000B795F" w:rsidRDefault="00C50FAB" w:rsidP="00F12CEA">
            <w:pPr>
              <w:spacing w:line="240" w:lineRule="atLeast"/>
              <w:jc w:val="both"/>
              <w:rPr>
                <w:color w:val="2B2B2B"/>
                <w:sz w:val="22"/>
                <w:szCs w:val="22"/>
              </w:rPr>
            </w:pPr>
            <w:r w:rsidRPr="000B795F">
              <w:rPr>
                <w:color w:val="2B2B2B"/>
                <w:sz w:val="22"/>
                <w:szCs w:val="22"/>
              </w:rPr>
              <w:t>1. Ежемесяч-ные поступ-ления по видам налогов и платежей</w:t>
            </w:r>
          </w:p>
          <w:p w14:paraId="0E4FC9D7" w14:textId="77777777" w:rsidR="00C50FAB" w:rsidRPr="000B795F" w:rsidRDefault="00C50FAB" w:rsidP="00F12CEA">
            <w:pPr>
              <w:spacing w:line="240" w:lineRule="atLeast"/>
              <w:jc w:val="both"/>
              <w:rPr>
                <w:color w:val="2B2B2B"/>
                <w:sz w:val="22"/>
                <w:szCs w:val="22"/>
              </w:rPr>
            </w:pPr>
            <w:r w:rsidRPr="000B795F">
              <w:rPr>
                <w:color w:val="2B2B2B"/>
                <w:sz w:val="22"/>
                <w:szCs w:val="22"/>
              </w:rPr>
              <w:t>2.Макроэкономические показатели </w:t>
            </w:r>
            <w:proofErr w:type="gramStart"/>
            <w:r w:rsidRPr="000B795F">
              <w:rPr>
                <w:color w:val="2B2B2B"/>
                <w:sz w:val="22"/>
                <w:szCs w:val="22"/>
              </w:rPr>
              <w:t>социально- экономического</w:t>
            </w:r>
            <w:proofErr w:type="gramEnd"/>
            <w:r w:rsidRPr="000B795F">
              <w:rPr>
                <w:color w:val="2B2B2B"/>
                <w:sz w:val="22"/>
                <w:szCs w:val="22"/>
              </w:rPr>
              <w:t xml:space="preserve"> развития страны</w:t>
            </w:r>
          </w:p>
          <w:p w14:paraId="25FEF0A8" w14:textId="77777777" w:rsidR="00C50FAB" w:rsidRPr="000B795F" w:rsidRDefault="00C50FAB" w:rsidP="00F12CEA">
            <w:pPr>
              <w:spacing w:line="240" w:lineRule="atLeast"/>
              <w:jc w:val="both"/>
              <w:rPr>
                <w:color w:val="2B2B2B"/>
                <w:sz w:val="22"/>
                <w:szCs w:val="22"/>
              </w:rPr>
            </w:pPr>
            <w:r w:rsidRPr="000B795F">
              <w:rPr>
                <w:color w:val="2B2B2B"/>
                <w:sz w:val="22"/>
                <w:szCs w:val="22"/>
              </w:rPr>
              <w:t>3.Информация по фискальным показателям</w:t>
            </w:r>
          </w:p>
          <w:p w14:paraId="406335AC" w14:textId="77777777" w:rsidR="00C50FAB" w:rsidRPr="000B795F" w:rsidRDefault="00C50FAB" w:rsidP="00F12CEA">
            <w:pPr>
              <w:spacing w:line="240" w:lineRule="atLeast"/>
              <w:jc w:val="both"/>
              <w:rPr>
                <w:color w:val="2B2B2B"/>
                <w:sz w:val="22"/>
                <w:szCs w:val="22"/>
              </w:rPr>
            </w:pPr>
            <w:r w:rsidRPr="000B795F">
              <w:rPr>
                <w:color w:val="2B2B2B"/>
                <w:sz w:val="22"/>
                <w:szCs w:val="22"/>
                <w:lang w:val="kk-KZ"/>
              </w:rPr>
              <w:t> </w:t>
            </w:r>
          </w:p>
        </w:tc>
      </w:tr>
    </w:tbl>
    <w:p w14:paraId="0A37A6B7" w14:textId="77777777" w:rsidR="00C50FAB" w:rsidRPr="000B795F" w:rsidRDefault="00C50FAB" w:rsidP="00C50FAB">
      <w:pPr>
        <w:ind w:firstLine="709"/>
        <w:jc w:val="both"/>
        <w:rPr>
          <w:color w:val="2B2B2B"/>
          <w:sz w:val="22"/>
          <w:szCs w:val="22"/>
          <w:shd w:val="clear" w:color="auto" w:fill="FFFFFF"/>
        </w:rPr>
      </w:pPr>
      <w:r w:rsidRPr="000B795F">
        <w:rPr>
          <w:i/>
          <w:color w:val="2B2B2B"/>
          <w:sz w:val="22"/>
          <w:szCs w:val="22"/>
          <w:shd w:val="clear" w:color="auto" w:fill="FFFFFF"/>
        </w:rPr>
        <w:t>По второму варианту</w:t>
      </w:r>
      <w:r w:rsidRPr="000B795F">
        <w:rPr>
          <w:color w:val="2B2B2B"/>
          <w:sz w:val="22"/>
          <w:szCs w:val="22"/>
          <w:shd w:val="clear" w:color="auto" w:fill="FFFFFF"/>
        </w:rPr>
        <w:t xml:space="preserve"> используется информация о начисленной и уплаченной сумме корпоративного подоходного налога в разрезе крупных налогоплательщиков, подлежащих республиканскому </w:t>
      </w:r>
      <w:proofErr w:type="gramStart"/>
      <w:r w:rsidRPr="000B795F">
        <w:rPr>
          <w:color w:val="2B2B2B"/>
          <w:sz w:val="22"/>
          <w:szCs w:val="22"/>
          <w:shd w:val="clear" w:color="auto" w:fill="FFFFFF"/>
        </w:rPr>
        <w:t>мониторингу,  результаты</w:t>
      </w:r>
      <w:proofErr w:type="gramEnd"/>
      <w:r w:rsidRPr="000B795F">
        <w:rPr>
          <w:color w:val="2B2B2B"/>
          <w:sz w:val="22"/>
          <w:szCs w:val="22"/>
          <w:shd w:val="clear" w:color="auto" w:fill="FFFFFF"/>
        </w:rPr>
        <w:t xml:space="preserve"> годовых перерасчетов по налоговым декларациям. За основу расчета прогноза по данному варианту принимается ожидаемая оценка поступлений налога от крупных налогоплательщиков по текущему году и доля поступлений корпоративного подоходного налога от крупных налогоплательщиков в общем объеме поступлений налога за отчетный период текущего года. При этом из ожидаемого поступления налога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и суммы, доначисленные по актам проверок.</w:t>
      </w:r>
    </w:p>
    <w:p w14:paraId="140382B7"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xml:space="preserve">Расчет годового ожидаемого поступления налогов от крупных налогоплательщиков для </w:t>
      </w:r>
      <w:proofErr w:type="gramStart"/>
      <w:r w:rsidRPr="000B795F">
        <w:rPr>
          <w:color w:val="2B2B2B"/>
          <w:sz w:val="22"/>
          <w:szCs w:val="22"/>
          <w:shd w:val="clear" w:color="auto" w:fill="FFFFFF"/>
        </w:rPr>
        <w:t>прогнозирования  производится</w:t>
      </w:r>
      <w:proofErr w:type="gramEnd"/>
      <w:r w:rsidRPr="000B795F">
        <w:rPr>
          <w:color w:val="2B2B2B"/>
          <w:sz w:val="22"/>
          <w:szCs w:val="22"/>
          <w:shd w:val="clear" w:color="auto" w:fill="FFFFFF"/>
        </w:rPr>
        <w:t xml:space="preserve"> по формуле:</w:t>
      </w:r>
    </w:p>
    <w:p w14:paraId="65BA5DDA"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39AF56F4" w14:textId="77777777" w:rsidR="00C50FAB" w:rsidRPr="000B795F" w:rsidRDefault="00C50FAB" w:rsidP="00C50FAB">
      <w:pPr>
        <w:ind w:firstLine="709"/>
        <w:jc w:val="both"/>
        <w:rPr>
          <w:b/>
          <w:color w:val="2B2B2B"/>
          <w:sz w:val="22"/>
          <w:szCs w:val="22"/>
          <w:shd w:val="clear" w:color="auto" w:fill="FFFFFF"/>
        </w:rPr>
      </w:pPr>
      <w:r w:rsidRPr="000B795F">
        <w:rPr>
          <w:b/>
          <w:color w:val="2B2B2B"/>
          <w:sz w:val="22"/>
          <w:szCs w:val="22"/>
          <w:shd w:val="clear" w:color="auto" w:fill="FFFFFF"/>
        </w:rPr>
        <w:t>Р</w:t>
      </w:r>
      <w:r w:rsidRPr="000B795F">
        <w:rPr>
          <w:b/>
          <w:color w:val="2B2B2B"/>
          <w:sz w:val="22"/>
          <w:szCs w:val="22"/>
          <w:shd w:val="clear" w:color="auto" w:fill="FFFFFF"/>
          <w:vertAlign w:val="subscript"/>
        </w:rPr>
        <w:t>ож</w:t>
      </w:r>
      <w:r w:rsidRPr="000B795F">
        <w:rPr>
          <w:b/>
          <w:color w:val="2B2B2B"/>
          <w:sz w:val="22"/>
          <w:szCs w:val="22"/>
          <w:shd w:val="clear" w:color="auto" w:fill="FFFFFF"/>
        </w:rPr>
        <w:t> = (Р</w:t>
      </w:r>
      <w:r w:rsidRPr="000B795F">
        <w:rPr>
          <w:b/>
          <w:color w:val="2B2B2B"/>
          <w:sz w:val="22"/>
          <w:szCs w:val="22"/>
          <w:shd w:val="clear" w:color="auto" w:fill="FFFFFF"/>
          <w:vertAlign w:val="subscript"/>
        </w:rPr>
        <w:t>отч</w:t>
      </w:r>
      <w:r w:rsidRPr="000B795F">
        <w:rPr>
          <w:b/>
          <w:color w:val="2B2B2B"/>
          <w:sz w:val="22"/>
          <w:szCs w:val="22"/>
          <w:shd w:val="clear" w:color="auto" w:fill="FFFFFF"/>
        </w:rPr>
        <w:t> – Р</w:t>
      </w:r>
      <w:r w:rsidRPr="000B795F">
        <w:rPr>
          <w:b/>
          <w:color w:val="2B2B2B"/>
          <w:sz w:val="22"/>
          <w:szCs w:val="22"/>
          <w:shd w:val="clear" w:color="auto" w:fill="FFFFFF"/>
          <w:vertAlign w:val="subscript"/>
        </w:rPr>
        <w:t>раз</w:t>
      </w:r>
      <w:r w:rsidRPr="000B795F">
        <w:rPr>
          <w:b/>
          <w:color w:val="2B2B2B"/>
          <w:sz w:val="22"/>
          <w:szCs w:val="22"/>
          <w:shd w:val="clear" w:color="auto" w:fill="FFFFFF"/>
        </w:rPr>
        <w:t>)/М</w:t>
      </w:r>
      <w:r w:rsidRPr="000B795F">
        <w:rPr>
          <w:b/>
          <w:color w:val="2B2B2B"/>
          <w:sz w:val="22"/>
          <w:szCs w:val="22"/>
          <w:shd w:val="clear" w:color="auto" w:fill="FFFFFF"/>
          <w:vertAlign w:val="subscript"/>
        </w:rPr>
        <w:t>факт</w:t>
      </w:r>
      <w:r w:rsidRPr="000B795F">
        <w:rPr>
          <w:b/>
          <w:color w:val="2B2B2B"/>
          <w:sz w:val="22"/>
          <w:szCs w:val="22"/>
          <w:shd w:val="clear" w:color="auto" w:fill="FFFFFF"/>
        </w:rPr>
        <w:t>*</w:t>
      </w:r>
      <w:proofErr w:type="gramStart"/>
      <w:r w:rsidRPr="000B795F">
        <w:rPr>
          <w:b/>
          <w:color w:val="2B2B2B"/>
          <w:sz w:val="22"/>
          <w:szCs w:val="22"/>
          <w:shd w:val="clear" w:color="auto" w:fill="FFFFFF"/>
        </w:rPr>
        <w:t xml:space="preserve">12,   </w:t>
      </w:r>
      <w:proofErr w:type="gramEnd"/>
      <w:r w:rsidRPr="000B795F">
        <w:rPr>
          <w:b/>
          <w:color w:val="2B2B2B"/>
          <w:sz w:val="22"/>
          <w:szCs w:val="22"/>
          <w:shd w:val="clear" w:color="auto" w:fill="FFFFFF"/>
        </w:rPr>
        <w:t xml:space="preserve">              (6)</w:t>
      </w:r>
    </w:p>
    <w:p w14:paraId="16A7918E" w14:textId="77777777" w:rsidR="00C50FAB" w:rsidRPr="000B795F" w:rsidRDefault="00C50FAB" w:rsidP="00C50FAB">
      <w:pPr>
        <w:ind w:firstLine="709"/>
        <w:jc w:val="both"/>
        <w:rPr>
          <w:color w:val="2B2B2B"/>
          <w:sz w:val="22"/>
          <w:szCs w:val="22"/>
          <w:shd w:val="clear" w:color="auto" w:fill="FFFFFF"/>
        </w:rPr>
      </w:pPr>
    </w:p>
    <w:p w14:paraId="3587AFEE"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Где:</w:t>
      </w:r>
    </w:p>
    <w:p w14:paraId="317511E8" w14:textId="77777777" w:rsidR="00C50FAB" w:rsidRPr="000B795F" w:rsidRDefault="00C50FAB" w:rsidP="00C50FAB">
      <w:pPr>
        <w:ind w:firstLine="142"/>
        <w:jc w:val="both"/>
        <w:rPr>
          <w:color w:val="2B2B2B"/>
          <w:sz w:val="22"/>
          <w:szCs w:val="22"/>
          <w:shd w:val="clear" w:color="auto" w:fill="FFFFFF"/>
        </w:rPr>
      </w:pPr>
      <w:r w:rsidRPr="000B795F">
        <w:rPr>
          <w:color w:val="2B2B2B"/>
          <w:sz w:val="22"/>
          <w:szCs w:val="22"/>
          <w:shd w:val="clear" w:color="auto" w:fill="FFFFFF"/>
        </w:rPr>
        <w:t>          Р</w:t>
      </w:r>
      <w:r w:rsidRPr="000B795F">
        <w:rPr>
          <w:color w:val="2B2B2B"/>
          <w:sz w:val="22"/>
          <w:szCs w:val="22"/>
          <w:shd w:val="clear" w:color="auto" w:fill="FFFFFF"/>
          <w:vertAlign w:val="subscript"/>
        </w:rPr>
        <w:t>ож</w:t>
      </w:r>
      <w:r w:rsidRPr="000B795F">
        <w:rPr>
          <w:color w:val="2B2B2B"/>
          <w:sz w:val="22"/>
          <w:szCs w:val="22"/>
          <w:shd w:val="clear" w:color="auto" w:fill="FFFFFF"/>
        </w:rPr>
        <w:t>   - ожидаемое поступление налога по текущему году</w:t>
      </w:r>
    </w:p>
    <w:p w14:paraId="733CBFF4" w14:textId="77777777" w:rsidR="00C50FAB" w:rsidRPr="000B795F" w:rsidRDefault="00C50FAB" w:rsidP="00C50FAB">
      <w:pPr>
        <w:ind w:firstLine="142"/>
        <w:jc w:val="both"/>
        <w:rPr>
          <w:color w:val="2B2B2B"/>
          <w:sz w:val="22"/>
          <w:szCs w:val="22"/>
          <w:shd w:val="clear" w:color="auto" w:fill="FFFFFF"/>
        </w:rPr>
      </w:pPr>
      <w:r w:rsidRPr="000B795F">
        <w:rPr>
          <w:color w:val="2B2B2B"/>
          <w:sz w:val="22"/>
          <w:szCs w:val="22"/>
          <w:shd w:val="clear" w:color="auto" w:fill="FFFFFF"/>
        </w:rPr>
        <w:t>          Р </w:t>
      </w:r>
      <w:r w:rsidRPr="000B795F">
        <w:rPr>
          <w:color w:val="2B2B2B"/>
          <w:sz w:val="22"/>
          <w:szCs w:val="22"/>
          <w:shd w:val="clear" w:color="auto" w:fill="FFFFFF"/>
          <w:vertAlign w:val="subscript"/>
        </w:rPr>
        <w:t>отч</w:t>
      </w:r>
      <w:r w:rsidRPr="000B795F">
        <w:rPr>
          <w:color w:val="2B2B2B"/>
          <w:sz w:val="22"/>
          <w:szCs w:val="22"/>
          <w:shd w:val="clear" w:color="auto" w:fill="FFFFFF"/>
        </w:rPr>
        <w:t> </w:t>
      </w:r>
      <w:proofErr w:type="gramStart"/>
      <w:r w:rsidRPr="000B795F">
        <w:rPr>
          <w:color w:val="2B2B2B"/>
          <w:sz w:val="22"/>
          <w:szCs w:val="22"/>
          <w:shd w:val="clear" w:color="auto" w:fill="FFFFFF"/>
        </w:rPr>
        <w:t>-  поступление</w:t>
      </w:r>
      <w:proofErr w:type="gramEnd"/>
      <w:r w:rsidRPr="000B795F">
        <w:rPr>
          <w:color w:val="2B2B2B"/>
          <w:sz w:val="22"/>
          <w:szCs w:val="22"/>
          <w:shd w:val="clear" w:color="auto" w:fill="FFFFFF"/>
        </w:rPr>
        <w:t xml:space="preserve"> налога за отчетный период текущего года</w:t>
      </w:r>
    </w:p>
    <w:p w14:paraId="7C9CE933" w14:textId="77777777" w:rsidR="00C50FAB" w:rsidRPr="000B795F" w:rsidRDefault="00C50FAB" w:rsidP="00C50FAB">
      <w:pPr>
        <w:ind w:firstLine="142"/>
        <w:jc w:val="both"/>
        <w:rPr>
          <w:color w:val="2B2B2B"/>
          <w:sz w:val="22"/>
          <w:szCs w:val="22"/>
          <w:shd w:val="clear" w:color="auto" w:fill="FFFFFF"/>
        </w:rPr>
      </w:pPr>
      <w:r w:rsidRPr="000B795F">
        <w:rPr>
          <w:color w:val="2B2B2B"/>
          <w:sz w:val="22"/>
          <w:szCs w:val="22"/>
          <w:shd w:val="clear" w:color="auto" w:fill="FFFFFF"/>
        </w:rPr>
        <w:t xml:space="preserve">          </w:t>
      </w:r>
      <w:proofErr w:type="gramStart"/>
      <w:r w:rsidRPr="000B795F">
        <w:rPr>
          <w:color w:val="2B2B2B"/>
          <w:sz w:val="22"/>
          <w:szCs w:val="22"/>
          <w:shd w:val="clear" w:color="auto" w:fill="FFFFFF"/>
        </w:rPr>
        <w:t>М</w:t>
      </w:r>
      <w:r w:rsidRPr="000B795F">
        <w:rPr>
          <w:color w:val="2B2B2B"/>
          <w:sz w:val="22"/>
          <w:szCs w:val="22"/>
          <w:shd w:val="clear" w:color="auto" w:fill="FFFFFF"/>
          <w:vertAlign w:val="subscript"/>
        </w:rPr>
        <w:t>факт</w:t>
      </w:r>
      <w:r w:rsidRPr="000B795F">
        <w:rPr>
          <w:color w:val="2B2B2B"/>
          <w:sz w:val="22"/>
          <w:szCs w:val="22"/>
          <w:shd w:val="clear" w:color="auto" w:fill="FFFFFF"/>
        </w:rPr>
        <w:t>  -</w:t>
      </w:r>
      <w:proofErr w:type="gramEnd"/>
      <w:r w:rsidRPr="000B795F">
        <w:rPr>
          <w:color w:val="2B2B2B"/>
          <w:sz w:val="22"/>
          <w:szCs w:val="22"/>
          <w:shd w:val="clear" w:color="auto" w:fill="FFFFFF"/>
        </w:rPr>
        <w:t xml:space="preserve"> количество месяцев в отчетном периоде текущего года</w:t>
      </w:r>
    </w:p>
    <w:p w14:paraId="2AAB4995" w14:textId="77777777" w:rsidR="00C50FAB" w:rsidRPr="000B795F" w:rsidRDefault="00C50FAB" w:rsidP="00C50FAB">
      <w:pPr>
        <w:ind w:left="567" w:firstLine="142"/>
        <w:jc w:val="both"/>
        <w:rPr>
          <w:color w:val="2B2B2B"/>
          <w:sz w:val="22"/>
          <w:szCs w:val="22"/>
          <w:shd w:val="clear" w:color="auto" w:fill="FFFFFF"/>
        </w:rPr>
      </w:pPr>
      <w:r w:rsidRPr="000B795F">
        <w:rPr>
          <w:color w:val="2B2B2B"/>
          <w:sz w:val="22"/>
          <w:szCs w:val="22"/>
          <w:shd w:val="clear" w:color="auto" w:fill="FFFFFF"/>
        </w:rPr>
        <w:t>Р</w:t>
      </w:r>
      <w:r w:rsidRPr="000B795F">
        <w:rPr>
          <w:color w:val="2B2B2B"/>
          <w:sz w:val="22"/>
          <w:szCs w:val="22"/>
          <w:shd w:val="clear" w:color="auto" w:fill="FFFFFF"/>
          <w:vertAlign w:val="subscript"/>
        </w:rPr>
        <w:t>раз</w:t>
      </w:r>
      <w:r w:rsidRPr="000B795F">
        <w:rPr>
          <w:b/>
          <w:bCs/>
          <w:color w:val="2B2B2B"/>
          <w:sz w:val="22"/>
          <w:szCs w:val="22"/>
          <w:shd w:val="clear" w:color="auto" w:fill="FFFFFF"/>
          <w:vertAlign w:val="subscript"/>
        </w:rPr>
        <w:t xml:space="preserve"> -</w:t>
      </w:r>
      <w:r w:rsidRPr="000B795F">
        <w:rPr>
          <w:color w:val="2B2B2B"/>
          <w:sz w:val="22"/>
          <w:szCs w:val="22"/>
          <w:shd w:val="clear" w:color="auto" w:fill="FFFFFF"/>
        </w:rPr>
        <w:t>разовые платежи, носящие несистемный характер</w:t>
      </w:r>
    </w:p>
    <w:p w14:paraId="08329CF1" w14:textId="77777777" w:rsidR="00C50FAB" w:rsidRPr="000B795F" w:rsidRDefault="00C50FAB" w:rsidP="00C50FAB">
      <w:pPr>
        <w:ind w:firstLine="142"/>
        <w:jc w:val="both"/>
        <w:rPr>
          <w:color w:val="2B2B2B"/>
          <w:sz w:val="22"/>
          <w:szCs w:val="22"/>
          <w:shd w:val="clear" w:color="auto" w:fill="FFFFFF"/>
        </w:rPr>
      </w:pPr>
    </w:p>
    <w:p w14:paraId="18BB8BCA"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6DEE8DBC"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xml:space="preserve">Расчет прогнозируемой суммы </w:t>
      </w:r>
      <w:proofErr w:type="gramStart"/>
      <w:r w:rsidRPr="000B795F">
        <w:rPr>
          <w:color w:val="2B2B2B"/>
          <w:sz w:val="22"/>
          <w:szCs w:val="22"/>
          <w:shd w:val="clear" w:color="auto" w:fill="FFFFFF"/>
        </w:rPr>
        <w:t>поступлений  корпоративного</w:t>
      </w:r>
      <w:proofErr w:type="gramEnd"/>
      <w:r w:rsidRPr="000B795F">
        <w:rPr>
          <w:color w:val="2B2B2B"/>
          <w:sz w:val="22"/>
          <w:szCs w:val="22"/>
          <w:shd w:val="clear" w:color="auto" w:fill="FFFFFF"/>
        </w:rPr>
        <w:t xml:space="preserve"> подоходного налога в целом по республике определяется по следующей формуле:</w:t>
      </w:r>
    </w:p>
    <w:p w14:paraId="73C05ED4"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3602DCD5" w14:textId="77777777" w:rsidR="00C50FAB" w:rsidRPr="000B795F" w:rsidRDefault="00C50FAB" w:rsidP="00C50FAB">
      <w:pPr>
        <w:ind w:firstLine="709"/>
        <w:jc w:val="both"/>
        <w:rPr>
          <w:b/>
          <w:color w:val="2B2B2B"/>
          <w:sz w:val="22"/>
          <w:szCs w:val="22"/>
          <w:shd w:val="clear" w:color="auto" w:fill="FFFFFF"/>
        </w:rPr>
      </w:pPr>
      <w:r w:rsidRPr="000B795F">
        <w:rPr>
          <w:b/>
          <w:color w:val="2B2B2B"/>
          <w:sz w:val="22"/>
          <w:szCs w:val="22"/>
          <w:shd w:val="clear" w:color="auto" w:fill="FFFFFF"/>
        </w:rPr>
        <w:t>P</w:t>
      </w:r>
      <w:r w:rsidRPr="000B795F">
        <w:rPr>
          <w:b/>
          <w:color w:val="2B2B2B"/>
          <w:sz w:val="22"/>
          <w:szCs w:val="22"/>
          <w:shd w:val="clear" w:color="auto" w:fill="FFFFFF"/>
          <w:vertAlign w:val="subscript"/>
        </w:rPr>
        <w:t>P </w:t>
      </w:r>
      <w:r w:rsidRPr="000B795F">
        <w:rPr>
          <w:b/>
          <w:color w:val="2B2B2B"/>
          <w:sz w:val="22"/>
          <w:szCs w:val="22"/>
          <w:shd w:val="clear" w:color="auto" w:fill="FFFFFF"/>
        </w:rPr>
        <w:t>=P</w:t>
      </w:r>
      <w:r w:rsidRPr="000B795F">
        <w:rPr>
          <w:b/>
          <w:color w:val="2B2B2B"/>
          <w:sz w:val="22"/>
          <w:szCs w:val="22"/>
          <w:shd w:val="clear" w:color="auto" w:fill="FFFFFF"/>
          <w:vertAlign w:val="subscript"/>
        </w:rPr>
        <w:t>Oж</w:t>
      </w:r>
      <w:r w:rsidRPr="000B795F">
        <w:rPr>
          <w:b/>
          <w:color w:val="2B2B2B"/>
          <w:sz w:val="22"/>
          <w:szCs w:val="22"/>
          <w:shd w:val="clear" w:color="auto" w:fill="FFFFFF"/>
        </w:rPr>
        <w:t>/Д</w:t>
      </w:r>
      <w:r w:rsidRPr="000B795F">
        <w:rPr>
          <w:b/>
          <w:color w:val="2B2B2B"/>
          <w:sz w:val="22"/>
          <w:szCs w:val="22"/>
          <w:shd w:val="clear" w:color="auto" w:fill="FFFFFF"/>
          <w:vertAlign w:val="subscript"/>
        </w:rPr>
        <w:t>факт</w:t>
      </w:r>
      <w:r w:rsidRPr="000B795F">
        <w:rPr>
          <w:b/>
          <w:color w:val="2B2B2B"/>
          <w:sz w:val="22"/>
          <w:szCs w:val="22"/>
          <w:shd w:val="clear" w:color="auto" w:fill="FFFFFF"/>
        </w:rPr>
        <w:t> * 100% *V</w:t>
      </w:r>
      <w:r w:rsidRPr="000B795F">
        <w:rPr>
          <w:b/>
          <w:color w:val="2B2B2B"/>
          <w:sz w:val="22"/>
          <w:szCs w:val="22"/>
          <w:shd w:val="clear" w:color="auto" w:fill="FFFFFF"/>
          <w:vertAlign w:val="subscript"/>
        </w:rPr>
        <w:t>темп</w:t>
      </w:r>
      <w:r w:rsidRPr="000B795F">
        <w:rPr>
          <w:b/>
          <w:color w:val="2B2B2B"/>
          <w:sz w:val="22"/>
          <w:szCs w:val="22"/>
          <w:shd w:val="clear" w:color="auto" w:fill="FFFFFF"/>
        </w:rPr>
        <w:t>/100</w:t>
      </w:r>
      <w:proofErr w:type="gramStart"/>
      <w:r w:rsidRPr="000B795F">
        <w:rPr>
          <w:b/>
          <w:color w:val="2B2B2B"/>
          <w:sz w:val="22"/>
          <w:szCs w:val="22"/>
          <w:shd w:val="clear" w:color="auto" w:fill="FFFFFF"/>
        </w:rPr>
        <w:t>%,   </w:t>
      </w:r>
      <w:proofErr w:type="gramEnd"/>
      <w:r w:rsidRPr="000B795F">
        <w:rPr>
          <w:b/>
          <w:color w:val="2B2B2B"/>
          <w:sz w:val="22"/>
          <w:szCs w:val="22"/>
          <w:shd w:val="clear" w:color="auto" w:fill="FFFFFF"/>
        </w:rPr>
        <w:t>(7)</w:t>
      </w:r>
    </w:p>
    <w:p w14:paraId="26DEADEC"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xml:space="preserve"> Где:</w:t>
      </w:r>
    </w:p>
    <w:p w14:paraId="47C308B5" w14:textId="77777777" w:rsidR="00C50FAB" w:rsidRPr="000B795F" w:rsidRDefault="00C50FAB" w:rsidP="00C50FAB">
      <w:pPr>
        <w:ind w:left="709"/>
        <w:rPr>
          <w:color w:val="2B2B2B"/>
          <w:sz w:val="22"/>
          <w:szCs w:val="22"/>
          <w:shd w:val="clear" w:color="auto" w:fill="FFFFFF"/>
        </w:rPr>
      </w:pPr>
      <w:r w:rsidRPr="000B795F">
        <w:rPr>
          <w:color w:val="2B2B2B"/>
          <w:sz w:val="22"/>
          <w:szCs w:val="22"/>
          <w:shd w:val="clear" w:color="auto" w:fill="FFFFFF"/>
        </w:rPr>
        <w:t>P</w:t>
      </w:r>
      <w:r w:rsidRPr="000B795F">
        <w:rPr>
          <w:color w:val="2B2B2B"/>
          <w:sz w:val="22"/>
          <w:szCs w:val="22"/>
          <w:shd w:val="clear" w:color="auto" w:fill="FFFFFF"/>
          <w:vertAlign w:val="subscript"/>
        </w:rPr>
        <w:t>p          -   </w:t>
      </w:r>
      <w:r w:rsidRPr="000B795F">
        <w:rPr>
          <w:color w:val="2B2B2B"/>
          <w:sz w:val="22"/>
          <w:szCs w:val="22"/>
          <w:shd w:val="clear" w:color="auto" w:fill="FFFFFF"/>
        </w:rPr>
        <w:t>прогнозируемая сумма корпоративного подоходного налога</w:t>
      </w:r>
    </w:p>
    <w:p w14:paraId="2031D6A8" w14:textId="77777777" w:rsidR="00C50FAB" w:rsidRPr="000B795F" w:rsidRDefault="00C50FAB" w:rsidP="00C50FAB">
      <w:pPr>
        <w:ind w:left="709"/>
        <w:rPr>
          <w:color w:val="2B2B2B"/>
          <w:sz w:val="22"/>
          <w:szCs w:val="22"/>
          <w:shd w:val="clear" w:color="auto" w:fill="FFFFFF"/>
        </w:rPr>
      </w:pPr>
      <w:r w:rsidRPr="000B795F">
        <w:rPr>
          <w:color w:val="2B2B2B"/>
          <w:sz w:val="22"/>
          <w:szCs w:val="22"/>
          <w:shd w:val="clear" w:color="auto" w:fill="FFFFFF"/>
        </w:rPr>
        <w:t>Р</w:t>
      </w:r>
      <w:r w:rsidRPr="000B795F">
        <w:rPr>
          <w:color w:val="2B2B2B"/>
          <w:sz w:val="22"/>
          <w:szCs w:val="22"/>
          <w:shd w:val="clear" w:color="auto" w:fill="FFFFFF"/>
          <w:vertAlign w:val="subscript"/>
        </w:rPr>
        <w:t>ож</w:t>
      </w:r>
      <w:r w:rsidRPr="000B795F">
        <w:rPr>
          <w:color w:val="2B2B2B"/>
          <w:sz w:val="22"/>
          <w:szCs w:val="22"/>
          <w:shd w:val="clear" w:color="auto" w:fill="FFFFFF"/>
        </w:rPr>
        <w:t>     - ожидаемое поступление налога от крупных             налогоплательщиков по текущему году</w:t>
      </w:r>
    </w:p>
    <w:p w14:paraId="3304A8C6" w14:textId="77777777" w:rsidR="00C50FAB" w:rsidRPr="000B795F" w:rsidRDefault="00C50FAB" w:rsidP="00C50FAB">
      <w:pPr>
        <w:ind w:left="709"/>
        <w:rPr>
          <w:color w:val="2B2B2B"/>
          <w:sz w:val="22"/>
          <w:szCs w:val="22"/>
          <w:shd w:val="clear" w:color="auto" w:fill="FFFFFF"/>
        </w:rPr>
      </w:pPr>
      <w:r w:rsidRPr="000B795F">
        <w:rPr>
          <w:color w:val="2B2B2B"/>
          <w:sz w:val="22"/>
          <w:szCs w:val="22"/>
          <w:shd w:val="clear" w:color="auto" w:fill="FFFFFF"/>
        </w:rPr>
        <w:t> Д</w:t>
      </w:r>
      <w:r w:rsidRPr="000B795F">
        <w:rPr>
          <w:color w:val="2B2B2B"/>
          <w:sz w:val="22"/>
          <w:szCs w:val="22"/>
          <w:shd w:val="clear" w:color="auto" w:fill="FFFFFF"/>
          <w:vertAlign w:val="subscript"/>
        </w:rPr>
        <w:t>факт</w:t>
      </w:r>
      <w:r w:rsidRPr="000B795F">
        <w:rPr>
          <w:color w:val="2B2B2B"/>
          <w:sz w:val="22"/>
          <w:szCs w:val="22"/>
          <w:shd w:val="clear" w:color="auto" w:fill="FFFFFF"/>
        </w:rPr>
        <w:t> -   </w:t>
      </w:r>
      <w:proofErr w:type="gramStart"/>
      <w:r w:rsidRPr="000B795F">
        <w:rPr>
          <w:color w:val="2B2B2B"/>
          <w:sz w:val="22"/>
          <w:szCs w:val="22"/>
          <w:shd w:val="clear" w:color="auto" w:fill="FFFFFF"/>
        </w:rPr>
        <w:t>доля  поступлений</w:t>
      </w:r>
      <w:proofErr w:type="gramEnd"/>
      <w:r w:rsidRPr="000B795F">
        <w:rPr>
          <w:color w:val="2B2B2B"/>
          <w:sz w:val="22"/>
          <w:szCs w:val="22"/>
          <w:shd w:val="clear" w:color="auto" w:fill="FFFFFF"/>
        </w:rPr>
        <w:t xml:space="preserve"> налога от крупных налогоплательщиков в общем объеме поступлений, в процентах</w:t>
      </w:r>
    </w:p>
    <w:p w14:paraId="54CB812E" w14:textId="77777777" w:rsidR="00C50FAB" w:rsidRPr="000B795F" w:rsidRDefault="00C50FAB" w:rsidP="00C50FAB">
      <w:pPr>
        <w:ind w:left="709"/>
        <w:rPr>
          <w:color w:val="2B2B2B"/>
          <w:sz w:val="22"/>
          <w:szCs w:val="22"/>
          <w:shd w:val="clear" w:color="auto" w:fill="FFFFFF"/>
        </w:rPr>
      </w:pPr>
      <w:r w:rsidRPr="000B795F">
        <w:rPr>
          <w:color w:val="2B2B2B"/>
          <w:sz w:val="22"/>
          <w:szCs w:val="22"/>
          <w:shd w:val="clear" w:color="auto" w:fill="FFFFFF"/>
        </w:rPr>
        <w:t>V</w:t>
      </w:r>
      <w:r w:rsidRPr="000B795F">
        <w:rPr>
          <w:color w:val="2B2B2B"/>
          <w:sz w:val="22"/>
          <w:szCs w:val="22"/>
          <w:shd w:val="clear" w:color="auto" w:fill="FFFFFF"/>
          <w:vertAlign w:val="subscript"/>
        </w:rPr>
        <w:t>темп</w:t>
      </w:r>
      <w:r w:rsidRPr="000B795F">
        <w:rPr>
          <w:color w:val="2B2B2B"/>
          <w:sz w:val="22"/>
          <w:szCs w:val="22"/>
          <w:shd w:val="clear" w:color="auto" w:fill="FFFFFF"/>
        </w:rPr>
        <w:t xml:space="preserve"> – темп роста валовой добавленной стоимости ненефтяного </w:t>
      </w:r>
      <w:proofErr w:type="gramStart"/>
      <w:r w:rsidRPr="000B795F">
        <w:rPr>
          <w:color w:val="2B2B2B"/>
          <w:sz w:val="22"/>
          <w:szCs w:val="22"/>
          <w:shd w:val="clear" w:color="auto" w:fill="FFFFFF"/>
        </w:rPr>
        <w:t>сектора  на</w:t>
      </w:r>
      <w:proofErr w:type="gramEnd"/>
      <w:r w:rsidRPr="000B795F">
        <w:rPr>
          <w:color w:val="2B2B2B"/>
          <w:sz w:val="22"/>
          <w:szCs w:val="22"/>
          <w:shd w:val="clear" w:color="auto" w:fill="FFFFFF"/>
        </w:rPr>
        <w:t xml:space="preserve"> плановый период</w:t>
      </w:r>
    </w:p>
    <w:p w14:paraId="1E27A5F8"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7216CFEA" w14:textId="77777777" w:rsidR="00C50FAB" w:rsidRPr="000B795F" w:rsidRDefault="00C50FAB" w:rsidP="00C50FAB">
      <w:pPr>
        <w:ind w:firstLine="709"/>
        <w:jc w:val="both"/>
        <w:rPr>
          <w:color w:val="2B2B2B"/>
          <w:sz w:val="22"/>
          <w:szCs w:val="22"/>
          <w:u w:val="single"/>
          <w:shd w:val="clear" w:color="auto" w:fill="FFFFFF"/>
        </w:rPr>
      </w:pPr>
      <w:r w:rsidRPr="000B795F">
        <w:rPr>
          <w:b/>
          <w:bCs/>
          <w:color w:val="2B2B2B"/>
          <w:sz w:val="22"/>
          <w:szCs w:val="22"/>
          <w:u w:val="single"/>
          <w:shd w:val="clear" w:color="auto" w:fill="FFFFFF"/>
        </w:rPr>
        <w:t>2. Индивидуальный подоходный налог</w:t>
      </w:r>
    </w:p>
    <w:p w14:paraId="70334661"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7A1FF989"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xml:space="preserve">2.1. Индивидуальный подоходный налог с доходов, облагаемых </w:t>
      </w:r>
      <w:proofErr w:type="gramStart"/>
      <w:r w:rsidRPr="000B795F">
        <w:rPr>
          <w:color w:val="2B2B2B"/>
          <w:sz w:val="22"/>
          <w:szCs w:val="22"/>
          <w:shd w:val="clear" w:color="auto" w:fill="FFFFFF"/>
        </w:rPr>
        <w:t>у  источника</w:t>
      </w:r>
      <w:proofErr w:type="gramEnd"/>
      <w:r w:rsidRPr="000B795F">
        <w:rPr>
          <w:color w:val="2B2B2B"/>
          <w:sz w:val="22"/>
          <w:szCs w:val="22"/>
          <w:shd w:val="clear" w:color="auto" w:fill="FFFFFF"/>
        </w:rPr>
        <w:t xml:space="preserve"> выплаты</w:t>
      </w:r>
    </w:p>
    <w:p w14:paraId="37B4F82D"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lastRenderedPageBreak/>
        <w:t xml:space="preserve">При определении прогнозируемого объема доходов для использования в расчетах индивидуального подоходного налога с доходов, облагаемых у источника выплаты, за базу принимаются отчетные статистические данные по фонду заработной платы, которые затем   корректируются на темп изменения фонда заработной платы, сложившийся за предыдущий год или по оценке текущего года,  либо корректируются   на прогнозируемые темпы изменения внутреннего валового продукта (далее -  ВВП). Также могут быть </w:t>
      </w:r>
      <w:proofErr w:type="gramStart"/>
      <w:r w:rsidRPr="000B795F">
        <w:rPr>
          <w:color w:val="2B2B2B"/>
          <w:sz w:val="22"/>
          <w:szCs w:val="22"/>
          <w:shd w:val="clear" w:color="auto" w:fill="FFFFFF"/>
        </w:rPr>
        <w:t>использованы  другие</w:t>
      </w:r>
      <w:proofErr w:type="gramEnd"/>
      <w:r w:rsidRPr="000B795F">
        <w:rPr>
          <w:color w:val="2B2B2B"/>
          <w:sz w:val="22"/>
          <w:szCs w:val="22"/>
          <w:shd w:val="clear" w:color="auto" w:fill="FFFFFF"/>
        </w:rPr>
        <w:t xml:space="preserve"> подходы по определению   прогнозного фонда заработной платы на плановый период.</w:t>
      </w:r>
    </w:p>
    <w:p w14:paraId="34A1B67B" w14:textId="77777777" w:rsidR="00C50FAB" w:rsidRPr="000B795F" w:rsidRDefault="00C50FAB" w:rsidP="00C50FAB">
      <w:pPr>
        <w:ind w:firstLine="709"/>
        <w:jc w:val="both"/>
        <w:rPr>
          <w:color w:val="2B2B2B"/>
          <w:sz w:val="22"/>
          <w:szCs w:val="22"/>
          <w:shd w:val="clear" w:color="auto" w:fill="FFFFFF"/>
        </w:rPr>
      </w:pPr>
      <w:r w:rsidRPr="000B795F">
        <w:rPr>
          <w:i/>
          <w:color w:val="2B2B2B"/>
          <w:sz w:val="22"/>
          <w:szCs w:val="22"/>
          <w:shd w:val="clear" w:color="auto" w:fill="FFFFFF"/>
        </w:rPr>
        <w:t>Первый вариант.</w:t>
      </w:r>
      <w:r w:rsidRPr="000B795F">
        <w:rPr>
          <w:color w:val="2B2B2B"/>
          <w:sz w:val="22"/>
          <w:szCs w:val="22"/>
          <w:shd w:val="clear" w:color="auto" w:fill="FFFFFF"/>
        </w:rPr>
        <w:t xml:space="preserve"> В основу расчета прогноза индивидуального подоходного налога с доходов, облагаемых у источника выплаты, принимается </w:t>
      </w:r>
      <w:proofErr w:type="gramStart"/>
      <w:r w:rsidRPr="000B795F">
        <w:rPr>
          <w:color w:val="2B2B2B"/>
          <w:sz w:val="22"/>
          <w:szCs w:val="22"/>
          <w:shd w:val="clear" w:color="auto" w:fill="FFFFFF"/>
        </w:rPr>
        <w:t>размер  облагаемого</w:t>
      </w:r>
      <w:proofErr w:type="gramEnd"/>
      <w:r w:rsidRPr="000B795F">
        <w:rPr>
          <w:color w:val="2B2B2B"/>
          <w:sz w:val="22"/>
          <w:szCs w:val="22"/>
          <w:shd w:val="clear" w:color="auto" w:fill="FFFFFF"/>
        </w:rPr>
        <w:t xml:space="preserve"> дохода на плановый период и ставка в соответствии с Налоговым кодексом.</w:t>
      </w:r>
    </w:p>
    <w:p w14:paraId="3AE2683F"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xml:space="preserve">Размер облагаемого дохода определяется путем вычета из прогнозируемого объема доходов размера минимальной заработной </w:t>
      </w:r>
      <w:proofErr w:type="gramStart"/>
      <w:r w:rsidRPr="000B795F">
        <w:rPr>
          <w:color w:val="2B2B2B"/>
          <w:sz w:val="22"/>
          <w:szCs w:val="22"/>
          <w:shd w:val="clear" w:color="auto" w:fill="FFFFFF"/>
        </w:rPr>
        <w:t>платы,  исчисленной</w:t>
      </w:r>
      <w:proofErr w:type="gramEnd"/>
      <w:r w:rsidRPr="000B795F">
        <w:rPr>
          <w:color w:val="2B2B2B"/>
          <w:sz w:val="22"/>
          <w:szCs w:val="22"/>
          <w:shd w:val="clear" w:color="auto" w:fill="FFFFFF"/>
        </w:rPr>
        <w:t xml:space="preserve"> на всех работников, обязательных пенсионных взносов и сумм льгот и вычетов, предоставляемых в соответствии с налоговым законодательством,  по следующей формуле:</w:t>
      </w:r>
    </w:p>
    <w:p w14:paraId="1AC61161"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lang w:val="en-US"/>
        </w:rPr>
        <w:t> </w:t>
      </w:r>
    </w:p>
    <w:p w14:paraId="3B957D92" w14:textId="77777777" w:rsidR="00C50FAB" w:rsidRPr="004C686B" w:rsidRDefault="00C50FAB" w:rsidP="00C50FAB">
      <w:pPr>
        <w:ind w:firstLine="709"/>
        <w:jc w:val="both"/>
        <w:rPr>
          <w:b/>
          <w:color w:val="2B2B2B"/>
          <w:sz w:val="22"/>
          <w:szCs w:val="22"/>
          <w:shd w:val="clear" w:color="auto" w:fill="FFFFFF"/>
          <w:lang w:val="fr-FR"/>
        </w:rPr>
      </w:pPr>
      <w:r w:rsidRPr="004C686B">
        <w:rPr>
          <w:b/>
          <w:color w:val="2B2B2B"/>
          <w:sz w:val="22"/>
          <w:szCs w:val="22"/>
          <w:shd w:val="clear" w:color="auto" w:fill="FFFFFF"/>
          <w:lang w:val="fr-FR"/>
        </w:rPr>
        <w:t>O</w:t>
      </w:r>
      <w:r w:rsidRPr="004C686B">
        <w:rPr>
          <w:b/>
          <w:color w:val="2B2B2B"/>
          <w:sz w:val="22"/>
          <w:szCs w:val="22"/>
          <w:shd w:val="clear" w:color="auto" w:fill="FFFFFF"/>
          <w:vertAlign w:val="subscript"/>
          <w:lang w:val="fr-FR"/>
        </w:rPr>
        <w:t>dox</w:t>
      </w:r>
      <w:r w:rsidRPr="004C686B">
        <w:rPr>
          <w:b/>
          <w:color w:val="2B2B2B"/>
          <w:sz w:val="22"/>
          <w:szCs w:val="22"/>
          <w:shd w:val="clear" w:color="auto" w:fill="FFFFFF"/>
          <w:lang w:val="fr-FR"/>
        </w:rPr>
        <w:t> </w:t>
      </w:r>
      <w:proofErr w:type="gramStart"/>
      <w:r w:rsidRPr="004C686B">
        <w:rPr>
          <w:b/>
          <w:color w:val="2B2B2B"/>
          <w:sz w:val="22"/>
          <w:szCs w:val="22"/>
          <w:shd w:val="clear" w:color="auto" w:fill="FFFFFF"/>
          <w:lang w:val="fr-FR"/>
        </w:rPr>
        <w:t>=  D</w:t>
      </w:r>
      <w:proofErr w:type="gramEnd"/>
      <w:r w:rsidRPr="004C686B">
        <w:rPr>
          <w:b/>
          <w:color w:val="2B2B2B"/>
          <w:sz w:val="22"/>
          <w:szCs w:val="22"/>
          <w:shd w:val="clear" w:color="auto" w:fill="FFFFFF"/>
          <w:lang w:val="fr-FR"/>
        </w:rPr>
        <w:t xml:space="preserve"> – P</w:t>
      </w:r>
      <w:r w:rsidRPr="004C686B">
        <w:rPr>
          <w:b/>
          <w:color w:val="2B2B2B"/>
          <w:sz w:val="22"/>
          <w:szCs w:val="22"/>
          <w:shd w:val="clear" w:color="auto" w:fill="FFFFFF"/>
          <w:vertAlign w:val="subscript"/>
          <w:lang w:val="fr-FR"/>
        </w:rPr>
        <w:t>opv</w:t>
      </w:r>
      <w:r w:rsidRPr="004C686B">
        <w:rPr>
          <w:b/>
          <w:color w:val="2B2B2B"/>
          <w:sz w:val="22"/>
          <w:szCs w:val="22"/>
          <w:shd w:val="clear" w:color="auto" w:fill="FFFFFF"/>
          <w:lang w:val="fr-FR"/>
        </w:rPr>
        <w:t> – (MZP * CH</w:t>
      </w:r>
      <w:r w:rsidRPr="004C686B">
        <w:rPr>
          <w:b/>
          <w:color w:val="2B2B2B"/>
          <w:sz w:val="22"/>
          <w:szCs w:val="22"/>
          <w:shd w:val="clear" w:color="auto" w:fill="FFFFFF"/>
          <w:vertAlign w:val="subscript"/>
          <w:lang w:val="fr-FR"/>
        </w:rPr>
        <w:t>rab</w:t>
      </w:r>
      <w:r w:rsidRPr="004C686B">
        <w:rPr>
          <w:b/>
          <w:color w:val="2B2B2B"/>
          <w:sz w:val="22"/>
          <w:szCs w:val="22"/>
          <w:shd w:val="clear" w:color="auto" w:fill="FFFFFF"/>
          <w:lang w:val="fr-FR"/>
        </w:rPr>
        <w:t>) – L, (8)</w:t>
      </w:r>
    </w:p>
    <w:p w14:paraId="70FF20E1"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Где:</w:t>
      </w:r>
    </w:p>
    <w:p w14:paraId="069D4596"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O</w:t>
      </w:r>
      <w:r w:rsidRPr="000B795F">
        <w:rPr>
          <w:color w:val="2B2B2B"/>
          <w:sz w:val="22"/>
          <w:szCs w:val="22"/>
          <w:shd w:val="clear" w:color="auto" w:fill="FFFFFF"/>
          <w:vertAlign w:val="subscript"/>
        </w:rPr>
        <w:t>dox</w:t>
      </w:r>
      <w:r w:rsidRPr="000B795F">
        <w:rPr>
          <w:color w:val="2B2B2B"/>
          <w:sz w:val="22"/>
          <w:szCs w:val="22"/>
          <w:shd w:val="clear" w:color="auto" w:fill="FFFFFF"/>
        </w:rPr>
        <w:t>   – размер прогнозируемого облагаемого дохода</w:t>
      </w:r>
    </w:p>
    <w:p w14:paraId="5A834A0E"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D       – прогнозируемый объем дохода</w:t>
      </w:r>
    </w:p>
    <w:p w14:paraId="79BCEE9F"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P</w:t>
      </w:r>
      <w:r w:rsidRPr="000B795F">
        <w:rPr>
          <w:color w:val="2B2B2B"/>
          <w:sz w:val="22"/>
          <w:szCs w:val="22"/>
          <w:shd w:val="clear" w:color="auto" w:fill="FFFFFF"/>
          <w:vertAlign w:val="subscript"/>
        </w:rPr>
        <w:t>opv</w:t>
      </w:r>
      <w:r w:rsidRPr="000B795F">
        <w:rPr>
          <w:color w:val="2B2B2B"/>
          <w:sz w:val="22"/>
          <w:szCs w:val="22"/>
          <w:shd w:val="clear" w:color="auto" w:fill="FFFFFF"/>
        </w:rPr>
        <w:t>    – обязательные пенсионные взносы</w:t>
      </w:r>
    </w:p>
    <w:p w14:paraId="601B4D69" w14:textId="77777777" w:rsidR="00C50FAB" w:rsidRPr="000B795F" w:rsidRDefault="00C50FAB" w:rsidP="00C50FAB">
      <w:pPr>
        <w:ind w:firstLine="709"/>
        <w:jc w:val="both"/>
        <w:rPr>
          <w:color w:val="2B2B2B"/>
          <w:sz w:val="22"/>
          <w:szCs w:val="22"/>
          <w:shd w:val="clear" w:color="auto" w:fill="FFFFFF"/>
        </w:rPr>
      </w:pPr>
      <w:proofErr w:type="gramStart"/>
      <w:r w:rsidRPr="000B795F">
        <w:rPr>
          <w:color w:val="2B2B2B"/>
          <w:sz w:val="22"/>
          <w:szCs w:val="22"/>
          <w:shd w:val="clear" w:color="auto" w:fill="FFFFFF"/>
        </w:rPr>
        <w:t>MZP  –</w:t>
      </w:r>
      <w:proofErr w:type="gramEnd"/>
      <w:r w:rsidRPr="000B795F">
        <w:rPr>
          <w:color w:val="2B2B2B"/>
          <w:sz w:val="22"/>
          <w:szCs w:val="22"/>
          <w:shd w:val="clear" w:color="auto" w:fill="FFFFFF"/>
        </w:rPr>
        <w:t xml:space="preserve"> минимальная заработная плата</w:t>
      </w:r>
    </w:p>
    <w:p w14:paraId="12759488" w14:textId="77777777" w:rsidR="00C50FAB" w:rsidRPr="000B795F" w:rsidRDefault="00C50FAB" w:rsidP="00C50FAB">
      <w:pPr>
        <w:ind w:firstLine="709"/>
        <w:jc w:val="both"/>
        <w:rPr>
          <w:color w:val="2B2B2B"/>
          <w:sz w:val="22"/>
          <w:szCs w:val="22"/>
          <w:shd w:val="clear" w:color="auto" w:fill="FFFFFF"/>
        </w:rPr>
      </w:pPr>
      <w:proofErr w:type="gramStart"/>
      <w:r w:rsidRPr="000B795F">
        <w:rPr>
          <w:color w:val="2B2B2B"/>
          <w:sz w:val="22"/>
          <w:szCs w:val="22"/>
          <w:shd w:val="clear" w:color="auto" w:fill="FFFFFF"/>
        </w:rPr>
        <w:t>CH</w:t>
      </w:r>
      <w:r w:rsidRPr="000B795F">
        <w:rPr>
          <w:color w:val="2B2B2B"/>
          <w:sz w:val="22"/>
          <w:szCs w:val="22"/>
          <w:shd w:val="clear" w:color="auto" w:fill="FFFFFF"/>
          <w:vertAlign w:val="subscript"/>
        </w:rPr>
        <w:t>rab </w:t>
      </w:r>
      <w:r w:rsidRPr="000B795F">
        <w:rPr>
          <w:color w:val="2B2B2B"/>
          <w:sz w:val="22"/>
          <w:szCs w:val="22"/>
          <w:shd w:val="clear" w:color="auto" w:fill="FFFFFF"/>
        </w:rPr>
        <w:t> –</w:t>
      </w:r>
      <w:proofErr w:type="gramEnd"/>
      <w:r w:rsidRPr="000B795F">
        <w:rPr>
          <w:color w:val="2B2B2B"/>
          <w:sz w:val="22"/>
          <w:szCs w:val="22"/>
          <w:shd w:val="clear" w:color="auto" w:fill="FFFFFF"/>
        </w:rPr>
        <w:t xml:space="preserve"> численность работающих, человек</w:t>
      </w:r>
    </w:p>
    <w:p w14:paraId="43CFE1A6"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L        – льготы и другие вычеты</w:t>
      </w:r>
    </w:p>
    <w:p w14:paraId="191078A5"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27F11587"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Прогноз индивидуального подоходного налога с доходов, облагаемых у источника выплаты, определяется по следующей формуле:</w:t>
      </w:r>
    </w:p>
    <w:p w14:paraId="66D3AFBC"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6209BB60" w14:textId="77777777" w:rsidR="00C50FAB" w:rsidRPr="000B795F" w:rsidRDefault="00C50FAB" w:rsidP="00C50FAB">
      <w:pPr>
        <w:ind w:firstLine="709"/>
        <w:jc w:val="both"/>
        <w:rPr>
          <w:b/>
          <w:color w:val="2B2B2B"/>
          <w:sz w:val="22"/>
          <w:szCs w:val="22"/>
          <w:shd w:val="clear" w:color="auto" w:fill="FFFFFF"/>
        </w:rPr>
      </w:pPr>
      <w:r w:rsidRPr="000B795F">
        <w:rPr>
          <w:b/>
          <w:color w:val="2B2B2B"/>
          <w:sz w:val="22"/>
          <w:szCs w:val="22"/>
          <w:shd w:val="clear" w:color="auto" w:fill="FFFFFF"/>
        </w:rPr>
        <w:t>P</w:t>
      </w:r>
      <w:r w:rsidRPr="000B795F">
        <w:rPr>
          <w:b/>
          <w:color w:val="2B2B2B"/>
          <w:sz w:val="22"/>
          <w:szCs w:val="22"/>
          <w:shd w:val="clear" w:color="auto" w:fill="FFFFFF"/>
          <w:vertAlign w:val="subscript"/>
        </w:rPr>
        <w:t>ip</w:t>
      </w:r>
      <w:r w:rsidRPr="000B795F">
        <w:rPr>
          <w:b/>
          <w:color w:val="2B2B2B"/>
          <w:sz w:val="22"/>
          <w:szCs w:val="22"/>
          <w:shd w:val="clear" w:color="auto" w:fill="FFFFFF"/>
        </w:rPr>
        <w:t> = O</w:t>
      </w:r>
      <w:r w:rsidRPr="000B795F">
        <w:rPr>
          <w:b/>
          <w:color w:val="2B2B2B"/>
          <w:sz w:val="22"/>
          <w:szCs w:val="22"/>
          <w:shd w:val="clear" w:color="auto" w:fill="FFFFFF"/>
          <w:vertAlign w:val="subscript"/>
        </w:rPr>
        <w:t>dox</w:t>
      </w:r>
      <w:r w:rsidRPr="000B795F">
        <w:rPr>
          <w:b/>
          <w:color w:val="2B2B2B"/>
          <w:sz w:val="22"/>
          <w:szCs w:val="22"/>
          <w:shd w:val="clear" w:color="auto" w:fill="FFFFFF"/>
        </w:rPr>
        <w:t> * F</w:t>
      </w:r>
      <w:r w:rsidRPr="000B795F">
        <w:rPr>
          <w:b/>
          <w:color w:val="2B2B2B"/>
          <w:sz w:val="22"/>
          <w:szCs w:val="22"/>
          <w:shd w:val="clear" w:color="auto" w:fill="FFFFFF"/>
          <w:vertAlign w:val="subscript"/>
        </w:rPr>
        <w:t>ipn</w:t>
      </w:r>
      <w:r w:rsidRPr="000B795F">
        <w:rPr>
          <w:b/>
          <w:color w:val="2B2B2B"/>
          <w:sz w:val="22"/>
          <w:szCs w:val="22"/>
          <w:shd w:val="clear" w:color="auto" w:fill="FFFFFF"/>
        </w:rPr>
        <w:t>, (9)</w:t>
      </w:r>
    </w:p>
    <w:p w14:paraId="2A664A49"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Где:</w:t>
      </w:r>
    </w:p>
    <w:p w14:paraId="313CA863"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7F14BDF2" w14:textId="77777777" w:rsidR="00C50FAB" w:rsidRPr="000B795F" w:rsidRDefault="00C50FAB" w:rsidP="00C50FAB">
      <w:pPr>
        <w:ind w:left="426" w:firstLine="141"/>
        <w:jc w:val="both"/>
        <w:rPr>
          <w:color w:val="2B2B2B"/>
          <w:sz w:val="22"/>
          <w:szCs w:val="22"/>
          <w:shd w:val="clear" w:color="auto" w:fill="FFFFFF"/>
        </w:rPr>
      </w:pPr>
      <w:r w:rsidRPr="000B795F">
        <w:rPr>
          <w:color w:val="2B2B2B"/>
          <w:sz w:val="22"/>
          <w:szCs w:val="22"/>
          <w:shd w:val="clear" w:color="auto" w:fill="FFFFFF"/>
        </w:rPr>
        <w:t>    P</w:t>
      </w:r>
      <w:r w:rsidRPr="000B795F">
        <w:rPr>
          <w:color w:val="2B2B2B"/>
          <w:sz w:val="22"/>
          <w:szCs w:val="22"/>
          <w:shd w:val="clear" w:color="auto" w:fill="FFFFFF"/>
          <w:vertAlign w:val="subscript"/>
        </w:rPr>
        <w:t>ip</w:t>
      </w:r>
      <w:r w:rsidRPr="000B795F">
        <w:rPr>
          <w:color w:val="2B2B2B"/>
          <w:sz w:val="22"/>
          <w:szCs w:val="22"/>
          <w:shd w:val="clear" w:color="auto" w:fill="FFFFFF"/>
        </w:rPr>
        <w:t>    – прогнозируемая сумма индивидуального подоходного налога</w:t>
      </w:r>
    </w:p>
    <w:p w14:paraId="59C7E0E7" w14:textId="77777777" w:rsidR="00C50FAB" w:rsidRPr="000B795F" w:rsidRDefault="00C50FAB" w:rsidP="00C50FAB">
      <w:pPr>
        <w:ind w:left="426" w:firstLine="141"/>
        <w:jc w:val="both"/>
        <w:rPr>
          <w:color w:val="2B2B2B"/>
          <w:sz w:val="22"/>
          <w:szCs w:val="22"/>
          <w:shd w:val="clear" w:color="auto" w:fill="FFFFFF"/>
        </w:rPr>
      </w:pPr>
      <w:r w:rsidRPr="000B795F">
        <w:rPr>
          <w:color w:val="2B2B2B"/>
          <w:sz w:val="22"/>
          <w:szCs w:val="22"/>
          <w:shd w:val="clear" w:color="auto" w:fill="FFFFFF"/>
        </w:rPr>
        <w:t>    O</w:t>
      </w:r>
      <w:r w:rsidRPr="000B795F">
        <w:rPr>
          <w:color w:val="2B2B2B"/>
          <w:sz w:val="22"/>
          <w:szCs w:val="22"/>
          <w:shd w:val="clear" w:color="auto" w:fill="FFFFFF"/>
          <w:vertAlign w:val="subscript"/>
        </w:rPr>
        <w:t>dox</w:t>
      </w:r>
      <w:r w:rsidRPr="000B795F">
        <w:rPr>
          <w:color w:val="2B2B2B"/>
          <w:sz w:val="22"/>
          <w:szCs w:val="22"/>
          <w:shd w:val="clear" w:color="auto" w:fill="FFFFFF"/>
        </w:rPr>
        <w:t> – размер прогнозируемого облагаемого дохода</w:t>
      </w:r>
    </w:p>
    <w:p w14:paraId="640BDEA6" w14:textId="77777777" w:rsidR="00C50FAB" w:rsidRPr="000B795F" w:rsidRDefault="00C50FAB" w:rsidP="00C50FAB">
      <w:pPr>
        <w:ind w:left="426" w:firstLine="141"/>
        <w:jc w:val="both"/>
        <w:rPr>
          <w:color w:val="2B2B2B"/>
          <w:sz w:val="22"/>
          <w:szCs w:val="22"/>
          <w:shd w:val="clear" w:color="auto" w:fill="FFFFFF"/>
        </w:rPr>
      </w:pPr>
      <w:r w:rsidRPr="000B795F">
        <w:rPr>
          <w:color w:val="2B2B2B"/>
          <w:sz w:val="22"/>
          <w:szCs w:val="22"/>
          <w:shd w:val="clear" w:color="auto" w:fill="FFFFFF"/>
        </w:rPr>
        <w:t xml:space="preserve">    F</w:t>
      </w:r>
      <w:r w:rsidRPr="000B795F">
        <w:rPr>
          <w:color w:val="2B2B2B"/>
          <w:sz w:val="22"/>
          <w:szCs w:val="22"/>
          <w:shd w:val="clear" w:color="auto" w:fill="FFFFFF"/>
          <w:vertAlign w:val="subscript"/>
        </w:rPr>
        <w:t>ipn  </w:t>
      </w:r>
      <w:r w:rsidRPr="000B795F">
        <w:rPr>
          <w:color w:val="2B2B2B"/>
          <w:sz w:val="22"/>
          <w:szCs w:val="22"/>
          <w:shd w:val="clear" w:color="auto" w:fill="FFFFFF"/>
        </w:rPr>
        <w:t> – ставка индивидуального подоходного налога</w:t>
      </w:r>
    </w:p>
    <w:p w14:paraId="36697340"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xml:space="preserve">          </w:t>
      </w:r>
      <w:r w:rsidRPr="000B795F">
        <w:rPr>
          <w:i/>
          <w:color w:val="2B2B2B"/>
          <w:sz w:val="22"/>
          <w:szCs w:val="22"/>
          <w:shd w:val="clear" w:color="auto" w:fill="FFFFFF"/>
        </w:rPr>
        <w:t>Второй вариант</w:t>
      </w:r>
      <w:r w:rsidRPr="000B795F">
        <w:rPr>
          <w:color w:val="2B2B2B"/>
          <w:sz w:val="22"/>
          <w:szCs w:val="22"/>
          <w:shd w:val="clear" w:color="auto" w:fill="FFFFFF"/>
        </w:rPr>
        <w:t xml:space="preserve">. Исходя из объема фонда заработной платы и поступлений индивидуального подоходного налога за предыдущий год или отчетный период текущего года, необходимо определить среднюю эффективную </w:t>
      </w:r>
      <w:proofErr w:type="gramStart"/>
      <w:r w:rsidRPr="000B795F">
        <w:rPr>
          <w:color w:val="2B2B2B"/>
          <w:sz w:val="22"/>
          <w:szCs w:val="22"/>
          <w:shd w:val="clear" w:color="auto" w:fill="FFFFFF"/>
        </w:rPr>
        <w:t>ставку  налога</w:t>
      </w:r>
      <w:proofErr w:type="gramEnd"/>
      <w:r w:rsidRPr="000B795F">
        <w:rPr>
          <w:color w:val="2B2B2B"/>
          <w:sz w:val="22"/>
          <w:szCs w:val="22"/>
          <w:shd w:val="clear" w:color="auto" w:fill="FFFFFF"/>
        </w:rPr>
        <w:t>, сложившуюся по формуле:</w:t>
      </w:r>
    </w:p>
    <w:p w14:paraId="06773C24"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274AD50C" w14:textId="77777777" w:rsidR="00C50FAB" w:rsidRPr="000B795F" w:rsidRDefault="00C50FAB" w:rsidP="00C50FAB">
      <w:pPr>
        <w:ind w:firstLine="709"/>
        <w:jc w:val="both"/>
        <w:rPr>
          <w:b/>
          <w:color w:val="2B2B2B"/>
          <w:sz w:val="22"/>
          <w:szCs w:val="22"/>
          <w:shd w:val="clear" w:color="auto" w:fill="FFFFFF"/>
        </w:rPr>
      </w:pPr>
      <w:r w:rsidRPr="000B795F">
        <w:rPr>
          <w:b/>
          <w:color w:val="2B2B2B"/>
          <w:sz w:val="22"/>
          <w:szCs w:val="22"/>
          <w:shd w:val="clear" w:color="auto" w:fill="FFFFFF"/>
        </w:rPr>
        <w:t>S= P</w:t>
      </w:r>
      <w:r w:rsidRPr="000B795F">
        <w:rPr>
          <w:b/>
          <w:color w:val="2B2B2B"/>
          <w:sz w:val="22"/>
          <w:szCs w:val="22"/>
          <w:shd w:val="clear" w:color="auto" w:fill="FFFFFF"/>
          <w:vertAlign w:val="subscript"/>
        </w:rPr>
        <w:t>отч</w:t>
      </w:r>
      <w:r w:rsidRPr="000B795F">
        <w:rPr>
          <w:b/>
          <w:color w:val="2B2B2B"/>
          <w:sz w:val="22"/>
          <w:szCs w:val="22"/>
          <w:shd w:val="clear" w:color="auto" w:fill="FFFFFF"/>
        </w:rPr>
        <w:t> / O</w:t>
      </w:r>
      <w:r w:rsidRPr="000B795F">
        <w:rPr>
          <w:b/>
          <w:color w:val="2B2B2B"/>
          <w:sz w:val="22"/>
          <w:szCs w:val="22"/>
          <w:shd w:val="clear" w:color="auto" w:fill="FFFFFF"/>
          <w:vertAlign w:val="subscript"/>
        </w:rPr>
        <w:t>D</w:t>
      </w:r>
      <w:r w:rsidRPr="000B795F">
        <w:rPr>
          <w:b/>
          <w:color w:val="2B2B2B"/>
          <w:sz w:val="22"/>
          <w:szCs w:val="22"/>
          <w:shd w:val="clear" w:color="auto" w:fill="FFFFFF"/>
        </w:rPr>
        <w:t>*100%, (10)</w:t>
      </w:r>
    </w:p>
    <w:p w14:paraId="7CDBE806"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Где:</w:t>
      </w:r>
    </w:p>
    <w:p w14:paraId="1B613700"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S     - средняя эффективная ставка</w:t>
      </w:r>
    </w:p>
    <w:p w14:paraId="7B87C88C"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P</w:t>
      </w:r>
      <w:proofErr w:type="gramStart"/>
      <w:r w:rsidRPr="000B795F">
        <w:rPr>
          <w:color w:val="2B2B2B"/>
          <w:sz w:val="22"/>
          <w:szCs w:val="22"/>
          <w:shd w:val="clear" w:color="auto" w:fill="FFFFFF"/>
          <w:vertAlign w:val="subscript"/>
        </w:rPr>
        <w:t>отч  </w:t>
      </w:r>
      <w:r w:rsidRPr="000B795F">
        <w:rPr>
          <w:color w:val="2B2B2B"/>
          <w:sz w:val="22"/>
          <w:szCs w:val="22"/>
          <w:shd w:val="clear" w:color="auto" w:fill="FFFFFF"/>
        </w:rPr>
        <w:t>-</w:t>
      </w:r>
      <w:proofErr w:type="gramEnd"/>
      <w:r w:rsidRPr="000B795F">
        <w:rPr>
          <w:color w:val="2B2B2B"/>
          <w:sz w:val="22"/>
          <w:szCs w:val="22"/>
          <w:shd w:val="clear" w:color="auto" w:fill="FFFFFF"/>
        </w:rPr>
        <w:t xml:space="preserve">  сумма индивидуального подоходного налога у источника выплаты за отчетный период</w:t>
      </w:r>
    </w:p>
    <w:p w14:paraId="2325A2FD"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O</w:t>
      </w:r>
      <w:r w:rsidRPr="000B795F">
        <w:rPr>
          <w:color w:val="2B2B2B"/>
          <w:sz w:val="22"/>
          <w:szCs w:val="22"/>
          <w:shd w:val="clear" w:color="auto" w:fill="FFFFFF"/>
          <w:vertAlign w:val="subscript"/>
        </w:rPr>
        <w:t>D   </w:t>
      </w:r>
      <w:proofErr w:type="gramStart"/>
      <w:r w:rsidRPr="000B795F">
        <w:rPr>
          <w:color w:val="2B2B2B"/>
          <w:sz w:val="22"/>
          <w:szCs w:val="22"/>
          <w:shd w:val="clear" w:color="auto" w:fill="FFFFFF"/>
        </w:rPr>
        <w:t>-  объем</w:t>
      </w:r>
      <w:proofErr w:type="gramEnd"/>
      <w:r w:rsidRPr="000B795F">
        <w:rPr>
          <w:color w:val="2B2B2B"/>
          <w:sz w:val="22"/>
          <w:szCs w:val="22"/>
          <w:shd w:val="clear" w:color="auto" w:fill="FFFFFF"/>
        </w:rPr>
        <w:t xml:space="preserve"> дохода за отчетный период</w:t>
      </w:r>
    </w:p>
    <w:p w14:paraId="75EA8EC3"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4273BA4A" w14:textId="77777777" w:rsidR="00C50FAB" w:rsidRPr="000B795F" w:rsidRDefault="00C50FAB" w:rsidP="00C50FAB">
      <w:pPr>
        <w:ind w:firstLine="709"/>
        <w:jc w:val="both"/>
        <w:rPr>
          <w:b/>
          <w:color w:val="2B2B2B"/>
          <w:sz w:val="22"/>
          <w:szCs w:val="22"/>
          <w:u w:val="single"/>
          <w:shd w:val="clear" w:color="auto" w:fill="FFFFFF"/>
        </w:rPr>
      </w:pPr>
      <w:r w:rsidRPr="000B795F">
        <w:rPr>
          <w:b/>
          <w:color w:val="2B2B2B"/>
          <w:sz w:val="22"/>
          <w:szCs w:val="22"/>
          <w:u w:val="single"/>
          <w:shd w:val="clear" w:color="auto" w:fill="FFFFFF"/>
        </w:rPr>
        <w:t xml:space="preserve">3. Налог на добавленную стоимость на произведенные товары, выполненные работы и оказанные услуги на территории Республики Казахстан. </w:t>
      </w:r>
    </w:p>
    <w:p w14:paraId="6CBE6EA3"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3.</w:t>
      </w:r>
      <w:proofErr w:type="gramStart"/>
      <w:r w:rsidRPr="000B795F">
        <w:rPr>
          <w:color w:val="2B2B2B"/>
          <w:sz w:val="22"/>
          <w:szCs w:val="22"/>
          <w:shd w:val="clear" w:color="auto" w:fill="FFFFFF"/>
        </w:rPr>
        <w:t>1.Расчет</w:t>
      </w:r>
      <w:proofErr w:type="gramEnd"/>
      <w:r w:rsidRPr="000B795F">
        <w:rPr>
          <w:color w:val="2B2B2B"/>
          <w:sz w:val="22"/>
          <w:szCs w:val="22"/>
          <w:shd w:val="clear" w:color="auto" w:fill="FFFFFF"/>
        </w:rPr>
        <w:t>  прогноза по налогу на добавленную стоимость на произведенные товары, выполненные работы и оказанные услуги на территории Республики Казахстан основан на объеме валового внутреннего продукта в соответствии с прогнозом социально-экономического развития  и средней эффективной ставке.</w:t>
      </w:r>
    </w:p>
    <w:p w14:paraId="60A76789" w14:textId="77777777" w:rsidR="00C50FAB" w:rsidRPr="000B795F" w:rsidRDefault="00C50FAB" w:rsidP="00C50FAB">
      <w:pPr>
        <w:ind w:firstLine="709"/>
        <w:jc w:val="both"/>
        <w:rPr>
          <w:color w:val="2B2B2B"/>
          <w:sz w:val="22"/>
          <w:szCs w:val="22"/>
          <w:shd w:val="clear" w:color="auto" w:fill="FFFFFF"/>
        </w:rPr>
      </w:pPr>
      <w:proofErr w:type="gramStart"/>
      <w:r w:rsidRPr="000B795F">
        <w:rPr>
          <w:color w:val="2B2B2B"/>
          <w:sz w:val="22"/>
          <w:szCs w:val="22"/>
          <w:shd w:val="clear" w:color="auto" w:fill="FFFFFF"/>
        </w:rPr>
        <w:t>Прогноз  по</w:t>
      </w:r>
      <w:proofErr w:type="gramEnd"/>
      <w:r w:rsidRPr="000B795F">
        <w:rPr>
          <w:color w:val="2B2B2B"/>
          <w:sz w:val="22"/>
          <w:szCs w:val="22"/>
          <w:shd w:val="clear" w:color="auto" w:fill="FFFFFF"/>
        </w:rPr>
        <w:t xml:space="preserve"> налогу на добавленную стоимость определяется по следующей формуле:</w:t>
      </w:r>
    </w:p>
    <w:p w14:paraId="113BEA95"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42A31A9D" w14:textId="77777777" w:rsidR="00C50FAB" w:rsidRPr="000B795F" w:rsidRDefault="00C50FAB" w:rsidP="00C50FAB">
      <w:pPr>
        <w:ind w:firstLine="709"/>
        <w:jc w:val="both"/>
        <w:rPr>
          <w:b/>
          <w:color w:val="2B2B2B"/>
          <w:sz w:val="22"/>
          <w:szCs w:val="22"/>
          <w:shd w:val="clear" w:color="auto" w:fill="FFFFFF"/>
        </w:rPr>
      </w:pPr>
      <w:r w:rsidRPr="000B795F">
        <w:rPr>
          <w:color w:val="2B2B2B"/>
          <w:sz w:val="22"/>
          <w:szCs w:val="22"/>
          <w:shd w:val="clear" w:color="auto" w:fill="FFFFFF"/>
        </w:rPr>
        <w:t xml:space="preserve">                                          </w:t>
      </w:r>
      <w:r w:rsidRPr="000B795F">
        <w:rPr>
          <w:b/>
          <w:color w:val="2B2B2B"/>
          <w:sz w:val="22"/>
          <w:szCs w:val="22"/>
          <w:shd w:val="clear" w:color="auto" w:fill="FFFFFF"/>
        </w:rPr>
        <w:t>N</w:t>
      </w:r>
      <w:r w:rsidRPr="000B795F">
        <w:rPr>
          <w:b/>
          <w:color w:val="2B2B2B"/>
          <w:sz w:val="22"/>
          <w:szCs w:val="22"/>
          <w:shd w:val="clear" w:color="auto" w:fill="FFFFFF"/>
          <w:vertAlign w:val="subscript"/>
        </w:rPr>
        <w:t>p</w:t>
      </w:r>
      <w:r w:rsidRPr="000B795F">
        <w:rPr>
          <w:b/>
          <w:color w:val="2B2B2B"/>
          <w:sz w:val="22"/>
          <w:szCs w:val="22"/>
          <w:shd w:val="clear" w:color="auto" w:fill="FFFFFF"/>
        </w:rPr>
        <w:t>=W</w:t>
      </w:r>
      <w:r w:rsidRPr="000B795F">
        <w:rPr>
          <w:b/>
          <w:color w:val="2B2B2B"/>
          <w:sz w:val="22"/>
          <w:szCs w:val="22"/>
          <w:shd w:val="clear" w:color="auto" w:fill="FFFFFF"/>
          <w:vertAlign w:val="subscript"/>
        </w:rPr>
        <w:t>р</w:t>
      </w:r>
      <w:r w:rsidRPr="000B795F">
        <w:rPr>
          <w:b/>
          <w:color w:val="2B2B2B"/>
          <w:sz w:val="22"/>
          <w:szCs w:val="22"/>
          <w:shd w:val="clear" w:color="auto" w:fill="FFFFFF"/>
        </w:rPr>
        <w:t> * S - X</w:t>
      </w:r>
      <w:r w:rsidRPr="000B795F">
        <w:rPr>
          <w:b/>
          <w:color w:val="2B2B2B"/>
          <w:sz w:val="22"/>
          <w:szCs w:val="22"/>
          <w:shd w:val="clear" w:color="auto" w:fill="FFFFFF"/>
          <w:vertAlign w:val="subscript"/>
        </w:rPr>
        <w:t>р</w:t>
      </w:r>
    </w:p>
    <w:p w14:paraId="0640D3A1" w14:textId="77777777" w:rsidR="00C50FAB" w:rsidRPr="000B795F" w:rsidRDefault="00C50FAB" w:rsidP="00C50FAB">
      <w:pPr>
        <w:ind w:firstLine="709"/>
        <w:jc w:val="both"/>
        <w:rPr>
          <w:b/>
          <w:color w:val="2B2B2B"/>
          <w:sz w:val="22"/>
          <w:szCs w:val="22"/>
          <w:shd w:val="clear" w:color="auto" w:fill="FFFFFF"/>
        </w:rPr>
      </w:pPr>
      <w:r w:rsidRPr="000B795F">
        <w:rPr>
          <w:b/>
          <w:color w:val="2B2B2B"/>
          <w:sz w:val="22"/>
          <w:szCs w:val="22"/>
          <w:shd w:val="clear" w:color="auto" w:fill="FFFFFF"/>
        </w:rPr>
        <w:t>                                          S= (N</w:t>
      </w:r>
      <w:r w:rsidRPr="000B795F">
        <w:rPr>
          <w:b/>
          <w:color w:val="2B2B2B"/>
          <w:sz w:val="22"/>
          <w:szCs w:val="22"/>
          <w:shd w:val="clear" w:color="auto" w:fill="FFFFFF"/>
          <w:vertAlign w:val="subscript"/>
        </w:rPr>
        <w:t>отчет</w:t>
      </w:r>
      <w:r w:rsidRPr="000B795F">
        <w:rPr>
          <w:b/>
          <w:color w:val="2B2B2B"/>
          <w:sz w:val="22"/>
          <w:szCs w:val="22"/>
          <w:shd w:val="clear" w:color="auto" w:fill="FFFFFF"/>
        </w:rPr>
        <w:t>+Х</w:t>
      </w:r>
      <w:r w:rsidRPr="000B795F">
        <w:rPr>
          <w:b/>
          <w:color w:val="2B2B2B"/>
          <w:sz w:val="22"/>
          <w:szCs w:val="22"/>
          <w:shd w:val="clear" w:color="auto" w:fill="FFFFFF"/>
          <w:vertAlign w:val="subscript"/>
        </w:rPr>
        <w:t>о</w:t>
      </w:r>
      <w:r w:rsidRPr="000B795F">
        <w:rPr>
          <w:b/>
          <w:color w:val="2B2B2B"/>
          <w:sz w:val="22"/>
          <w:szCs w:val="22"/>
          <w:shd w:val="clear" w:color="auto" w:fill="FFFFFF"/>
        </w:rPr>
        <w:t>)/ W</w:t>
      </w:r>
      <w:r w:rsidRPr="000B795F">
        <w:rPr>
          <w:b/>
          <w:color w:val="2B2B2B"/>
          <w:sz w:val="22"/>
          <w:szCs w:val="22"/>
          <w:shd w:val="clear" w:color="auto" w:fill="FFFFFF"/>
          <w:vertAlign w:val="subscript"/>
        </w:rPr>
        <w:t>отчет</w:t>
      </w:r>
      <w:r w:rsidRPr="000B795F">
        <w:rPr>
          <w:b/>
          <w:color w:val="2B2B2B"/>
          <w:sz w:val="22"/>
          <w:szCs w:val="22"/>
          <w:shd w:val="clear" w:color="auto" w:fill="FFFFFF"/>
        </w:rPr>
        <w:t> *100%, (11)</w:t>
      </w:r>
    </w:p>
    <w:p w14:paraId="00036BC2"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Где:</w:t>
      </w:r>
    </w:p>
    <w:p w14:paraId="1E49A1A8"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N</w:t>
      </w:r>
      <w:r w:rsidRPr="000B795F">
        <w:rPr>
          <w:color w:val="2B2B2B"/>
          <w:sz w:val="22"/>
          <w:szCs w:val="22"/>
          <w:shd w:val="clear" w:color="auto" w:fill="FFFFFF"/>
          <w:vertAlign w:val="subscript"/>
        </w:rPr>
        <w:t>р</w:t>
      </w:r>
      <w:r w:rsidRPr="000B795F">
        <w:rPr>
          <w:color w:val="2B2B2B"/>
          <w:sz w:val="22"/>
          <w:szCs w:val="22"/>
          <w:shd w:val="clear" w:color="auto" w:fill="FFFFFF"/>
        </w:rPr>
        <w:t>- сумма НДС на плановый период</w:t>
      </w:r>
    </w:p>
    <w:p w14:paraId="09CB7C02" w14:textId="77777777" w:rsidR="00C50FAB" w:rsidRPr="000B795F" w:rsidRDefault="00C50FAB" w:rsidP="00C50FAB">
      <w:pPr>
        <w:ind w:left="1134" w:hanging="425"/>
        <w:jc w:val="both"/>
        <w:rPr>
          <w:color w:val="2B2B2B"/>
          <w:sz w:val="22"/>
          <w:szCs w:val="22"/>
          <w:shd w:val="clear" w:color="auto" w:fill="FFFFFF"/>
        </w:rPr>
      </w:pPr>
      <w:r w:rsidRPr="000B795F">
        <w:rPr>
          <w:color w:val="2B2B2B"/>
          <w:sz w:val="22"/>
          <w:szCs w:val="22"/>
          <w:shd w:val="clear" w:color="auto" w:fill="FFFFFF"/>
        </w:rPr>
        <w:t>W</w:t>
      </w:r>
      <w:r w:rsidRPr="000B795F">
        <w:rPr>
          <w:color w:val="2B2B2B"/>
          <w:sz w:val="22"/>
          <w:szCs w:val="22"/>
          <w:shd w:val="clear" w:color="auto" w:fill="FFFFFF"/>
          <w:vertAlign w:val="subscript"/>
        </w:rPr>
        <w:t>р</w:t>
      </w:r>
      <w:r w:rsidRPr="000B795F">
        <w:rPr>
          <w:color w:val="2B2B2B"/>
          <w:sz w:val="22"/>
          <w:szCs w:val="22"/>
          <w:shd w:val="clear" w:color="auto" w:fill="FFFFFF"/>
        </w:rPr>
        <w:t>- объем валовой внутренней продукции на плановый период </w:t>
      </w:r>
    </w:p>
    <w:p w14:paraId="5E610F16"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xml:space="preserve">S </w:t>
      </w:r>
      <w:proofErr w:type="gramStart"/>
      <w:r w:rsidRPr="000B795F">
        <w:rPr>
          <w:color w:val="2B2B2B"/>
          <w:sz w:val="22"/>
          <w:szCs w:val="22"/>
          <w:shd w:val="clear" w:color="auto" w:fill="FFFFFF"/>
        </w:rPr>
        <w:t>–  средняя</w:t>
      </w:r>
      <w:proofErr w:type="gramEnd"/>
      <w:r w:rsidRPr="000B795F">
        <w:rPr>
          <w:color w:val="2B2B2B"/>
          <w:sz w:val="22"/>
          <w:szCs w:val="22"/>
          <w:shd w:val="clear" w:color="auto" w:fill="FFFFFF"/>
        </w:rPr>
        <w:t xml:space="preserve"> эффективная ставка</w:t>
      </w:r>
    </w:p>
    <w:p w14:paraId="4C8CA395"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lastRenderedPageBreak/>
        <w:t>N</w:t>
      </w:r>
      <w:r w:rsidRPr="000B795F">
        <w:rPr>
          <w:color w:val="2B2B2B"/>
          <w:sz w:val="22"/>
          <w:szCs w:val="22"/>
          <w:shd w:val="clear" w:color="auto" w:fill="FFFFFF"/>
          <w:vertAlign w:val="subscript"/>
        </w:rPr>
        <w:t>отчет</w:t>
      </w:r>
      <w:r w:rsidRPr="000B795F">
        <w:rPr>
          <w:color w:val="2B2B2B"/>
          <w:sz w:val="22"/>
          <w:szCs w:val="22"/>
          <w:shd w:val="clear" w:color="auto" w:fill="FFFFFF"/>
        </w:rPr>
        <w:t> – сумма НДС за отчетный период</w:t>
      </w:r>
    </w:p>
    <w:p w14:paraId="4A6C7288"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W</w:t>
      </w:r>
      <w:proofErr w:type="gramStart"/>
      <w:r w:rsidRPr="000B795F">
        <w:rPr>
          <w:color w:val="2B2B2B"/>
          <w:sz w:val="22"/>
          <w:szCs w:val="22"/>
          <w:shd w:val="clear" w:color="auto" w:fill="FFFFFF"/>
          <w:vertAlign w:val="subscript"/>
        </w:rPr>
        <w:t>отчет</w:t>
      </w:r>
      <w:r w:rsidRPr="000B795F">
        <w:rPr>
          <w:color w:val="2B2B2B"/>
          <w:sz w:val="22"/>
          <w:szCs w:val="22"/>
          <w:shd w:val="clear" w:color="auto" w:fill="FFFFFF"/>
        </w:rPr>
        <w:t>  –</w:t>
      </w:r>
      <w:proofErr w:type="gramEnd"/>
      <w:r w:rsidRPr="000B795F">
        <w:rPr>
          <w:color w:val="2B2B2B"/>
          <w:sz w:val="22"/>
          <w:szCs w:val="22"/>
          <w:shd w:val="clear" w:color="auto" w:fill="FFFFFF"/>
        </w:rPr>
        <w:t xml:space="preserve"> объем валовой внутренней продукции за отчетный период</w:t>
      </w:r>
    </w:p>
    <w:p w14:paraId="3D72985C"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X</w:t>
      </w:r>
      <w:r w:rsidRPr="000B795F">
        <w:rPr>
          <w:color w:val="2B2B2B"/>
          <w:sz w:val="22"/>
          <w:szCs w:val="22"/>
          <w:shd w:val="clear" w:color="auto" w:fill="FFFFFF"/>
          <w:vertAlign w:val="subscript"/>
        </w:rPr>
        <w:t>о</w:t>
      </w:r>
      <w:r w:rsidRPr="000B795F">
        <w:rPr>
          <w:color w:val="2B2B2B"/>
          <w:sz w:val="22"/>
          <w:szCs w:val="22"/>
          <w:shd w:val="clear" w:color="auto" w:fill="FFFFFF"/>
        </w:rPr>
        <w:t> – сумма возврата НДС по отчету</w:t>
      </w:r>
    </w:p>
    <w:p w14:paraId="704BC9CD"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X</w:t>
      </w:r>
      <w:r w:rsidRPr="000B795F">
        <w:rPr>
          <w:color w:val="2B2B2B"/>
          <w:sz w:val="22"/>
          <w:szCs w:val="22"/>
          <w:shd w:val="clear" w:color="auto" w:fill="FFFFFF"/>
          <w:vertAlign w:val="subscript"/>
        </w:rPr>
        <w:t>р</w:t>
      </w:r>
      <w:r w:rsidRPr="000B795F">
        <w:rPr>
          <w:color w:val="2B2B2B"/>
          <w:sz w:val="22"/>
          <w:szCs w:val="22"/>
          <w:shd w:val="clear" w:color="auto" w:fill="FFFFFF"/>
        </w:rPr>
        <w:t> – прогнозируемая сумма возврата НДС.</w:t>
      </w:r>
    </w:p>
    <w:p w14:paraId="2689A926"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w:t>
      </w:r>
    </w:p>
    <w:p w14:paraId="0A2ACB09" w14:textId="77777777" w:rsidR="00C50FAB" w:rsidRPr="000B795F" w:rsidRDefault="00C50FAB" w:rsidP="00C50FAB">
      <w:pPr>
        <w:ind w:firstLine="709"/>
        <w:jc w:val="both"/>
        <w:rPr>
          <w:color w:val="2B2B2B"/>
          <w:sz w:val="22"/>
          <w:szCs w:val="22"/>
          <w:shd w:val="clear" w:color="auto" w:fill="FFFFFF"/>
        </w:rPr>
      </w:pPr>
      <w:r w:rsidRPr="000B795F">
        <w:rPr>
          <w:color w:val="2B2B2B"/>
          <w:sz w:val="22"/>
          <w:szCs w:val="22"/>
          <w:shd w:val="clear" w:color="auto" w:fill="FFFFFF"/>
        </w:rPr>
        <w:t xml:space="preserve">При прогнозировании налога на добавленную стоимость необходимо использовать сведения о размере возврата налога на добавленную </w:t>
      </w:r>
      <w:proofErr w:type="gramStart"/>
      <w:r w:rsidRPr="000B795F">
        <w:rPr>
          <w:color w:val="2B2B2B"/>
          <w:sz w:val="22"/>
          <w:szCs w:val="22"/>
          <w:shd w:val="clear" w:color="auto" w:fill="FFFFFF"/>
        </w:rPr>
        <w:t>стоимость  за</w:t>
      </w:r>
      <w:proofErr w:type="gramEnd"/>
      <w:r w:rsidRPr="000B795F">
        <w:rPr>
          <w:color w:val="2B2B2B"/>
          <w:sz w:val="22"/>
          <w:szCs w:val="22"/>
          <w:shd w:val="clear" w:color="auto" w:fill="FFFFFF"/>
        </w:rPr>
        <w:t xml:space="preserve"> отчетный  период и о предполагаемых изменениях сумм, подлежащих возврату.</w:t>
      </w:r>
    </w:p>
    <w:p w14:paraId="26BBBC89" w14:textId="77777777" w:rsidR="00C50FAB" w:rsidRPr="000B795F" w:rsidRDefault="00C50FAB" w:rsidP="00C50FAB">
      <w:pPr>
        <w:pStyle w:val="1"/>
        <w:spacing w:before="0" w:after="0"/>
        <w:ind w:firstLine="709"/>
        <w:jc w:val="both"/>
        <w:rPr>
          <w:sz w:val="22"/>
          <w:szCs w:val="22"/>
          <w:lang w:val="ru-RU"/>
        </w:rPr>
      </w:pPr>
    </w:p>
    <w:p w14:paraId="0B3CAA51" w14:textId="77777777" w:rsidR="00C50FAB" w:rsidRPr="000B795F" w:rsidRDefault="00C50FAB" w:rsidP="00C50FAB">
      <w:pPr>
        <w:pStyle w:val="1"/>
        <w:ind w:firstLine="709"/>
        <w:rPr>
          <w:b/>
          <w:sz w:val="22"/>
          <w:szCs w:val="22"/>
        </w:rPr>
      </w:pPr>
      <w:r w:rsidRPr="000B795F">
        <w:rPr>
          <w:b/>
          <w:sz w:val="22"/>
          <w:szCs w:val="22"/>
        </w:rPr>
        <w:t>Контрольные вопросы</w:t>
      </w:r>
    </w:p>
    <w:p w14:paraId="315E9109" w14:textId="77777777" w:rsidR="00C50FAB" w:rsidRPr="000B795F" w:rsidRDefault="00C50FAB" w:rsidP="00C50FAB">
      <w:pPr>
        <w:pStyle w:val="book"/>
        <w:numPr>
          <w:ilvl w:val="0"/>
          <w:numId w:val="6"/>
        </w:numPr>
        <w:shd w:val="clear" w:color="auto" w:fill="FDFEFF"/>
        <w:jc w:val="both"/>
        <w:rPr>
          <w:color w:val="000000"/>
          <w:sz w:val="22"/>
          <w:szCs w:val="22"/>
        </w:rPr>
      </w:pPr>
      <w:r w:rsidRPr="000B795F">
        <w:rPr>
          <w:color w:val="000000"/>
          <w:sz w:val="22"/>
          <w:szCs w:val="22"/>
        </w:rPr>
        <w:t xml:space="preserve">В виде какой последовательности можно представить процесс налогового планирования на государственном </w:t>
      </w:r>
      <w:proofErr w:type="gramStart"/>
      <w:r w:rsidRPr="000B795F">
        <w:rPr>
          <w:color w:val="000000"/>
          <w:sz w:val="22"/>
          <w:szCs w:val="22"/>
        </w:rPr>
        <w:t>уровне ?</w:t>
      </w:r>
      <w:proofErr w:type="gramEnd"/>
    </w:p>
    <w:p w14:paraId="13EED52C" w14:textId="77777777" w:rsidR="00C50FAB" w:rsidRPr="000B795F" w:rsidRDefault="00C50FAB" w:rsidP="00C50FAB">
      <w:pPr>
        <w:widowControl w:val="0"/>
        <w:numPr>
          <w:ilvl w:val="0"/>
          <w:numId w:val="6"/>
        </w:numPr>
        <w:tabs>
          <w:tab w:val="left" w:pos="720"/>
        </w:tabs>
        <w:autoSpaceDE w:val="0"/>
        <w:autoSpaceDN w:val="0"/>
        <w:adjustRightInd w:val="0"/>
        <w:rPr>
          <w:sz w:val="22"/>
          <w:szCs w:val="22"/>
        </w:rPr>
      </w:pPr>
      <w:r w:rsidRPr="000B795F">
        <w:rPr>
          <w:sz w:val="22"/>
          <w:szCs w:val="22"/>
        </w:rPr>
        <w:t>Что такое государственное налоговое прогнозирование и в чем заключается его содержание?</w:t>
      </w:r>
    </w:p>
    <w:p w14:paraId="4C74B6BA" w14:textId="77777777" w:rsidR="00C50FAB" w:rsidRPr="000B795F" w:rsidRDefault="00C50FAB" w:rsidP="00C50FAB">
      <w:pPr>
        <w:pStyle w:val="1"/>
        <w:numPr>
          <w:ilvl w:val="0"/>
          <w:numId w:val="6"/>
        </w:numPr>
        <w:spacing w:before="0" w:after="0"/>
        <w:jc w:val="both"/>
        <w:rPr>
          <w:sz w:val="22"/>
          <w:szCs w:val="22"/>
        </w:rPr>
      </w:pPr>
      <w:r w:rsidRPr="000B795F">
        <w:rPr>
          <w:color w:val="000000"/>
          <w:sz w:val="22"/>
          <w:szCs w:val="22"/>
          <w:lang w:val="ru-RU"/>
        </w:rPr>
        <w:t>Что понимается под г</w:t>
      </w:r>
      <w:r w:rsidRPr="000B795F">
        <w:rPr>
          <w:color w:val="000000"/>
          <w:sz w:val="22"/>
          <w:szCs w:val="22"/>
        </w:rPr>
        <w:t>осударственн</w:t>
      </w:r>
      <w:r w:rsidRPr="000B795F">
        <w:rPr>
          <w:color w:val="000000"/>
          <w:sz w:val="22"/>
          <w:szCs w:val="22"/>
          <w:lang w:val="ru-RU"/>
        </w:rPr>
        <w:t>ым</w:t>
      </w:r>
      <w:r w:rsidRPr="000B795F">
        <w:rPr>
          <w:color w:val="000000"/>
          <w:sz w:val="22"/>
          <w:szCs w:val="22"/>
        </w:rPr>
        <w:t xml:space="preserve"> налогов</w:t>
      </w:r>
      <w:r w:rsidRPr="000B795F">
        <w:rPr>
          <w:color w:val="000000"/>
          <w:sz w:val="22"/>
          <w:szCs w:val="22"/>
          <w:lang w:val="ru-RU"/>
        </w:rPr>
        <w:t>ым</w:t>
      </w:r>
      <w:r w:rsidRPr="000B795F">
        <w:rPr>
          <w:color w:val="000000"/>
          <w:sz w:val="22"/>
          <w:szCs w:val="22"/>
        </w:rPr>
        <w:t xml:space="preserve"> бюджетирование</w:t>
      </w:r>
      <w:r w:rsidRPr="000B795F">
        <w:rPr>
          <w:color w:val="000000"/>
          <w:sz w:val="22"/>
          <w:szCs w:val="22"/>
          <w:lang w:val="ru-RU"/>
        </w:rPr>
        <w:t>м</w:t>
      </w:r>
      <w:r w:rsidRPr="000B795F">
        <w:rPr>
          <w:color w:val="000000"/>
          <w:sz w:val="22"/>
          <w:szCs w:val="22"/>
        </w:rPr>
        <w:t>, ориентированн</w:t>
      </w:r>
      <w:r w:rsidRPr="000B795F">
        <w:rPr>
          <w:color w:val="000000"/>
          <w:sz w:val="22"/>
          <w:szCs w:val="22"/>
          <w:lang w:val="ru-RU"/>
        </w:rPr>
        <w:t>ым</w:t>
      </w:r>
      <w:r w:rsidRPr="000B795F">
        <w:rPr>
          <w:color w:val="000000"/>
          <w:sz w:val="22"/>
          <w:szCs w:val="22"/>
        </w:rPr>
        <w:t xml:space="preserve"> на результат? </w:t>
      </w:r>
    </w:p>
    <w:p w14:paraId="3492CAD3" w14:textId="77777777" w:rsidR="00C50FAB" w:rsidRPr="000B795F" w:rsidRDefault="00C50FAB" w:rsidP="00C50FAB">
      <w:pPr>
        <w:widowControl w:val="0"/>
        <w:numPr>
          <w:ilvl w:val="0"/>
          <w:numId w:val="6"/>
        </w:numPr>
        <w:tabs>
          <w:tab w:val="left" w:pos="720"/>
        </w:tabs>
        <w:autoSpaceDE w:val="0"/>
        <w:autoSpaceDN w:val="0"/>
        <w:adjustRightInd w:val="0"/>
        <w:rPr>
          <w:sz w:val="22"/>
          <w:szCs w:val="22"/>
        </w:rPr>
      </w:pPr>
      <w:r w:rsidRPr="000B795F">
        <w:rPr>
          <w:sz w:val="22"/>
          <w:szCs w:val="22"/>
        </w:rPr>
        <w:t>Какие методы анализа государственных поступлений Вам известны. Дайте характеристику одного из них.</w:t>
      </w:r>
    </w:p>
    <w:p w14:paraId="7E7BBE8A" w14:textId="77777777" w:rsidR="00C50FAB" w:rsidRPr="000B795F" w:rsidRDefault="00C50FAB" w:rsidP="00C50FAB">
      <w:pPr>
        <w:widowControl w:val="0"/>
        <w:numPr>
          <w:ilvl w:val="0"/>
          <w:numId w:val="6"/>
        </w:numPr>
        <w:tabs>
          <w:tab w:val="left" w:pos="720"/>
        </w:tabs>
        <w:autoSpaceDE w:val="0"/>
        <w:autoSpaceDN w:val="0"/>
        <w:adjustRightInd w:val="0"/>
        <w:rPr>
          <w:sz w:val="22"/>
          <w:szCs w:val="22"/>
        </w:rPr>
      </w:pPr>
      <w:r w:rsidRPr="000B795F">
        <w:rPr>
          <w:sz w:val="22"/>
          <w:szCs w:val="22"/>
        </w:rPr>
        <w:t>Как называется анализ, основанный на выявлении, классификации и оценке степени влияния отдельных факторов на поступление платежей? Какую еще характеристику Вы можете дополнить к описанию данного вида анализа.</w:t>
      </w:r>
    </w:p>
    <w:p w14:paraId="6C49B5AE" w14:textId="77777777" w:rsidR="00C50FAB" w:rsidRPr="000B795F" w:rsidRDefault="00C50FAB" w:rsidP="00C50FAB">
      <w:pPr>
        <w:widowControl w:val="0"/>
        <w:numPr>
          <w:ilvl w:val="0"/>
          <w:numId w:val="6"/>
        </w:numPr>
        <w:tabs>
          <w:tab w:val="left" w:pos="720"/>
        </w:tabs>
        <w:autoSpaceDE w:val="0"/>
        <w:autoSpaceDN w:val="0"/>
        <w:adjustRightInd w:val="0"/>
        <w:rPr>
          <w:sz w:val="22"/>
          <w:szCs w:val="22"/>
        </w:rPr>
      </w:pPr>
      <w:r w:rsidRPr="000B795F">
        <w:rPr>
          <w:sz w:val="22"/>
          <w:szCs w:val="22"/>
        </w:rPr>
        <w:t>Перечислите алгоритм организации мониторинга как одного из основных методов анализа поступления государственных доходов в бюджет.</w:t>
      </w:r>
    </w:p>
    <w:p w14:paraId="62CBD6A9" w14:textId="77777777" w:rsidR="00C50FAB" w:rsidRPr="000B795F" w:rsidRDefault="00C50FAB" w:rsidP="00C50FAB">
      <w:pPr>
        <w:pStyle w:val="1"/>
        <w:numPr>
          <w:ilvl w:val="0"/>
          <w:numId w:val="6"/>
        </w:numPr>
        <w:spacing w:before="0" w:after="0"/>
        <w:jc w:val="both"/>
        <w:rPr>
          <w:color w:val="000000"/>
          <w:sz w:val="22"/>
          <w:szCs w:val="22"/>
        </w:rPr>
      </w:pPr>
      <w:r w:rsidRPr="000B795F">
        <w:rPr>
          <w:color w:val="000000"/>
          <w:sz w:val="22"/>
          <w:szCs w:val="22"/>
          <w:lang w:val="ru-RU"/>
        </w:rPr>
        <w:t>Охарактеризуйте м</w:t>
      </w:r>
      <w:r w:rsidRPr="000B795F">
        <w:rPr>
          <w:color w:val="000000"/>
          <w:sz w:val="22"/>
          <w:szCs w:val="22"/>
        </w:rPr>
        <w:t>етоды государственного налогового планирования и прогнозирования</w:t>
      </w:r>
    </w:p>
    <w:p w14:paraId="40F6F460" w14:textId="77777777" w:rsidR="00C50FAB" w:rsidRPr="000B795F" w:rsidRDefault="00C50FAB" w:rsidP="00C50FAB">
      <w:pPr>
        <w:widowControl w:val="0"/>
        <w:numPr>
          <w:ilvl w:val="0"/>
          <w:numId w:val="6"/>
        </w:numPr>
        <w:tabs>
          <w:tab w:val="left" w:pos="720"/>
        </w:tabs>
        <w:autoSpaceDE w:val="0"/>
        <w:autoSpaceDN w:val="0"/>
        <w:adjustRightInd w:val="0"/>
        <w:rPr>
          <w:sz w:val="22"/>
          <w:szCs w:val="22"/>
        </w:rPr>
      </w:pPr>
      <w:r w:rsidRPr="000B795F">
        <w:rPr>
          <w:bCs/>
          <w:color w:val="2B2B2B"/>
          <w:sz w:val="22"/>
          <w:szCs w:val="22"/>
          <w:shd w:val="clear" w:color="auto" w:fill="FFFFFF"/>
        </w:rPr>
        <w:t>Опишите общую схему прогнозирования и мониторинга доходов</w:t>
      </w:r>
    </w:p>
    <w:p w14:paraId="5D09DEB1" w14:textId="77777777" w:rsidR="00C50FAB" w:rsidRPr="000B795F" w:rsidRDefault="00C50FAB" w:rsidP="00C50FAB">
      <w:pPr>
        <w:widowControl w:val="0"/>
        <w:numPr>
          <w:ilvl w:val="0"/>
          <w:numId w:val="6"/>
        </w:numPr>
        <w:tabs>
          <w:tab w:val="left" w:pos="720"/>
        </w:tabs>
        <w:autoSpaceDE w:val="0"/>
        <w:autoSpaceDN w:val="0"/>
        <w:adjustRightInd w:val="0"/>
        <w:rPr>
          <w:sz w:val="22"/>
          <w:szCs w:val="22"/>
        </w:rPr>
      </w:pPr>
      <w:r w:rsidRPr="000B795F">
        <w:rPr>
          <w:color w:val="2B2B2B"/>
          <w:sz w:val="22"/>
          <w:szCs w:val="22"/>
          <w:shd w:val="clear" w:color="auto" w:fill="FFFFFF"/>
        </w:rPr>
        <w:t xml:space="preserve">Как осуществляется прогноз по корпоративному подоходному налогу с юридических лиц, за исключением корпоративного подоходного налога, поступающего от организаций нефтяного сектора определяется несколькими вариантами расчетов в Казахстанской </w:t>
      </w:r>
      <w:proofErr w:type="gramStart"/>
      <w:r w:rsidRPr="000B795F">
        <w:rPr>
          <w:color w:val="2B2B2B"/>
          <w:sz w:val="22"/>
          <w:szCs w:val="22"/>
          <w:shd w:val="clear" w:color="auto" w:fill="FFFFFF"/>
        </w:rPr>
        <w:t>практике ?</w:t>
      </w:r>
      <w:proofErr w:type="gramEnd"/>
    </w:p>
    <w:p w14:paraId="5EB101A4" w14:textId="77777777" w:rsidR="00C50FAB" w:rsidRPr="000B795F" w:rsidRDefault="00C50FAB" w:rsidP="00C50FAB">
      <w:pPr>
        <w:widowControl w:val="0"/>
        <w:numPr>
          <w:ilvl w:val="0"/>
          <w:numId w:val="6"/>
        </w:numPr>
        <w:autoSpaceDE w:val="0"/>
        <w:autoSpaceDN w:val="0"/>
        <w:adjustRightInd w:val="0"/>
        <w:jc w:val="both"/>
        <w:textAlignment w:val="top"/>
        <w:rPr>
          <w:sz w:val="22"/>
          <w:szCs w:val="22"/>
        </w:rPr>
      </w:pPr>
      <w:r w:rsidRPr="000B795F">
        <w:rPr>
          <w:color w:val="2B2B2B"/>
          <w:sz w:val="22"/>
          <w:szCs w:val="22"/>
          <w:shd w:val="clear" w:color="auto" w:fill="FFFFFF"/>
        </w:rPr>
        <w:t xml:space="preserve">Как осуществляется прогноз по </w:t>
      </w:r>
      <w:proofErr w:type="gramStart"/>
      <w:r w:rsidRPr="000B795F">
        <w:rPr>
          <w:color w:val="2B2B2B"/>
          <w:sz w:val="22"/>
          <w:szCs w:val="22"/>
          <w:shd w:val="clear" w:color="auto" w:fill="FFFFFF"/>
        </w:rPr>
        <w:t>индивидуальному  подоходному</w:t>
      </w:r>
      <w:proofErr w:type="gramEnd"/>
      <w:r w:rsidRPr="000B795F">
        <w:rPr>
          <w:color w:val="2B2B2B"/>
          <w:sz w:val="22"/>
          <w:szCs w:val="22"/>
          <w:shd w:val="clear" w:color="auto" w:fill="FFFFFF"/>
        </w:rPr>
        <w:t xml:space="preserve"> налогу в Казахстанской практике? </w:t>
      </w:r>
    </w:p>
    <w:p w14:paraId="4798EC82" w14:textId="77777777" w:rsidR="00C50FAB" w:rsidRPr="000B795F" w:rsidRDefault="00C50FAB" w:rsidP="00C50FAB">
      <w:pPr>
        <w:widowControl w:val="0"/>
        <w:numPr>
          <w:ilvl w:val="0"/>
          <w:numId w:val="6"/>
        </w:numPr>
        <w:tabs>
          <w:tab w:val="left" w:pos="720"/>
        </w:tabs>
        <w:autoSpaceDE w:val="0"/>
        <w:autoSpaceDN w:val="0"/>
        <w:adjustRightInd w:val="0"/>
        <w:jc w:val="both"/>
        <w:textAlignment w:val="top"/>
        <w:rPr>
          <w:sz w:val="22"/>
          <w:szCs w:val="22"/>
        </w:rPr>
      </w:pPr>
      <w:r w:rsidRPr="000B795F">
        <w:rPr>
          <w:color w:val="2B2B2B"/>
          <w:sz w:val="22"/>
          <w:szCs w:val="22"/>
          <w:shd w:val="clear" w:color="auto" w:fill="FFFFFF"/>
        </w:rPr>
        <w:t>Как осуществляется прогноз НДС в Казахстанской практике?</w:t>
      </w:r>
    </w:p>
    <w:p w14:paraId="50B621B3" w14:textId="77777777" w:rsidR="00C50FAB" w:rsidRPr="000B795F" w:rsidRDefault="00C50FAB" w:rsidP="00C50FAB">
      <w:pPr>
        <w:widowControl w:val="0"/>
        <w:tabs>
          <w:tab w:val="left" w:pos="720"/>
        </w:tabs>
        <w:autoSpaceDE w:val="0"/>
        <w:autoSpaceDN w:val="0"/>
        <w:adjustRightInd w:val="0"/>
        <w:jc w:val="both"/>
        <w:textAlignment w:val="top"/>
        <w:rPr>
          <w:color w:val="2B2B2B"/>
          <w:sz w:val="22"/>
          <w:szCs w:val="22"/>
          <w:shd w:val="clear" w:color="auto" w:fill="FFFFFF"/>
        </w:rPr>
      </w:pPr>
    </w:p>
    <w:p w14:paraId="7637AE22" w14:textId="77777777" w:rsidR="00C50FAB" w:rsidRPr="000B795F" w:rsidRDefault="00C50FAB" w:rsidP="00C50FAB">
      <w:pPr>
        <w:ind w:left="709"/>
        <w:jc w:val="both"/>
        <w:rPr>
          <w:bCs/>
          <w:sz w:val="22"/>
          <w:szCs w:val="22"/>
        </w:rPr>
      </w:pPr>
    </w:p>
    <w:p w14:paraId="512053F3" w14:textId="77777777" w:rsidR="00C50FAB" w:rsidRPr="000B795F" w:rsidRDefault="00C50FAB" w:rsidP="00C50FAB">
      <w:pPr>
        <w:shd w:val="clear" w:color="auto" w:fill="FFFFFF"/>
        <w:ind w:firstLine="709"/>
        <w:jc w:val="both"/>
        <w:rPr>
          <w:sz w:val="22"/>
          <w:szCs w:val="22"/>
        </w:rPr>
      </w:pPr>
      <w:r w:rsidRPr="000B795F">
        <w:rPr>
          <w:color w:val="000000"/>
          <w:spacing w:val="-27"/>
          <w:sz w:val="22"/>
          <w:szCs w:val="22"/>
        </w:rPr>
        <w:t>Рекомендуемая литература</w:t>
      </w:r>
    </w:p>
    <w:p w14:paraId="60416605" w14:textId="77777777" w:rsidR="00C50FAB" w:rsidRPr="000B795F" w:rsidRDefault="00C50FAB" w:rsidP="00C50FAB">
      <w:pPr>
        <w:numPr>
          <w:ilvl w:val="0"/>
          <w:numId w:val="3"/>
        </w:numPr>
        <w:tabs>
          <w:tab w:val="num" w:pos="0"/>
        </w:tabs>
        <w:ind w:left="0" w:firstLine="0"/>
        <w:jc w:val="both"/>
        <w:rPr>
          <w:sz w:val="22"/>
          <w:szCs w:val="22"/>
          <w:lang w:val="en-US"/>
        </w:rPr>
      </w:pPr>
      <w:r w:rsidRPr="000B795F">
        <w:rPr>
          <w:sz w:val="22"/>
          <w:szCs w:val="22"/>
          <w:lang w:val="en-US"/>
        </w:rPr>
        <w:t xml:space="preserve">Louis </w:t>
      </w:r>
      <w:proofErr w:type="gramStart"/>
      <w:r w:rsidRPr="000B795F">
        <w:rPr>
          <w:sz w:val="22"/>
          <w:szCs w:val="22"/>
          <w:lang w:val="en-US"/>
        </w:rPr>
        <w:t>Kaplow  The</w:t>
      </w:r>
      <w:proofErr w:type="gramEnd"/>
      <w:r w:rsidRPr="000B795F">
        <w:rPr>
          <w:sz w:val="22"/>
          <w:szCs w:val="22"/>
          <w:lang w:val="en-US"/>
        </w:rPr>
        <w:t xml:space="preserve"> Theory of Taxation and Public Economics Princeton University Press, 2011</w:t>
      </w:r>
    </w:p>
    <w:p w14:paraId="47F3B85D" w14:textId="77777777" w:rsidR="00C50FAB" w:rsidRPr="000B795F" w:rsidRDefault="00C50FAB" w:rsidP="00C50FAB">
      <w:pPr>
        <w:numPr>
          <w:ilvl w:val="0"/>
          <w:numId w:val="3"/>
        </w:numPr>
        <w:tabs>
          <w:tab w:val="num" w:pos="0"/>
        </w:tabs>
        <w:ind w:left="0" w:firstLine="0"/>
        <w:jc w:val="both"/>
        <w:rPr>
          <w:sz w:val="22"/>
          <w:szCs w:val="22"/>
        </w:rPr>
      </w:pPr>
      <w:r w:rsidRPr="000B795F">
        <w:rPr>
          <w:sz w:val="22"/>
          <w:szCs w:val="22"/>
          <w:lang w:val="en-US"/>
        </w:rPr>
        <w:t xml:space="preserve">Income Tax Planning for Financial Planners by Thomas P. Langdon. Hardcover, 2012 </w:t>
      </w:r>
    </w:p>
    <w:p w14:paraId="6BF4ACDC" w14:textId="77777777" w:rsidR="00C50FAB" w:rsidRPr="000B795F" w:rsidRDefault="00C50FAB" w:rsidP="00C50FAB">
      <w:pPr>
        <w:numPr>
          <w:ilvl w:val="0"/>
          <w:numId w:val="3"/>
        </w:numPr>
        <w:tabs>
          <w:tab w:val="num" w:pos="0"/>
        </w:tabs>
        <w:ind w:left="0" w:firstLine="0"/>
        <w:jc w:val="both"/>
        <w:rPr>
          <w:sz w:val="22"/>
          <w:szCs w:val="22"/>
        </w:rPr>
      </w:pPr>
      <w:r w:rsidRPr="000B795F">
        <w:rPr>
          <w:sz w:val="22"/>
          <w:szCs w:val="22"/>
        </w:rPr>
        <w:t xml:space="preserve">Кодекс Республики Казахстан от 10 декабря 2008 года N 99-IV </w:t>
      </w:r>
      <w:r w:rsidRPr="000B795F">
        <w:rPr>
          <w:sz w:val="22"/>
          <w:szCs w:val="22"/>
        </w:rPr>
        <w:br/>
        <w:t>«О налогах и других обязательных платежах в бюджет» (Налоговый кодекс) по состоянию на 06.03.2014 года</w:t>
      </w:r>
    </w:p>
    <w:p w14:paraId="24987566" w14:textId="77777777" w:rsidR="00C50FAB" w:rsidRPr="000B795F" w:rsidRDefault="00C50FAB" w:rsidP="00C50FAB">
      <w:pPr>
        <w:numPr>
          <w:ilvl w:val="0"/>
          <w:numId w:val="3"/>
        </w:numPr>
        <w:tabs>
          <w:tab w:val="num" w:pos="0"/>
        </w:tabs>
        <w:ind w:left="0" w:firstLine="0"/>
        <w:jc w:val="both"/>
        <w:rPr>
          <w:sz w:val="22"/>
          <w:szCs w:val="22"/>
        </w:rPr>
      </w:pPr>
      <w:r w:rsidRPr="000B795F">
        <w:rPr>
          <w:sz w:val="22"/>
          <w:szCs w:val="22"/>
        </w:rPr>
        <w:t>Балапанов Е.С. «Государственный налоговый менеджмент в Республике Казахстан (проблемы формирования и развития). - Алматы, 2001.</w:t>
      </w:r>
    </w:p>
    <w:p w14:paraId="07DC9F1A" w14:textId="77777777" w:rsidR="00C50FAB" w:rsidRPr="000B795F" w:rsidRDefault="00C50FAB" w:rsidP="00C50FAB">
      <w:pPr>
        <w:numPr>
          <w:ilvl w:val="0"/>
          <w:numId w:val="3"/>
        </w:numPr>
        <w:tabs>
          <w:tab w:val="num" w:pos="0"/>
        </w:tabs>
        <w:ind w:left="0" w:firstLine="0"/>
        <w:jc w:val="both"/>
        <w:rPr>
          <w:sz w:val="22"/>
          <w:szCs w:val="22"/>
        </w:rPr>
      </w:pPr>
      <w:r w:rsidRPr="000B795F">
        <w:rPr>
          <w:sz w:val="22"/>
          <w:szCs w:val="22"/>
        </w:rPr>
        <w:t xml:space="preserve">Вылкова </w:t>
      </w:r>
      <w:proofErr w:type="gramStart"/>
      <w:r w:rsidRPr="000B795F">
        <w:rPr>
          <w:sz w:val="22"/>
          <w:szCs w:val="22"/>
        </w:rPr>
        <w:t>Е.С.</w:t>
      </w:r>
      <w:proofErr w:type="gramEnd"/>
      <w:r w:rsidRPr="000B795F">
        <w:rPr>
          <w:sz w:val="22"/>
          <w:szCs w:val="22"/>
        </w:rPr>
        <w:t>, Романовский М.В. Налоговое планирование. - СПб.: Питер, 2004. - 634 с.</w:t>
      </w:r>
    </w:p>
    <w:p w14:paraId="35D06224" w14:textId="77777777" w:rsidR="00C50FAB" w:rsidRPr="000B795F" w:rsidRDefault="00C50FAB" w:rsidP="00C50FAB">
      <w:pPr>
        <w:numPr>
          <w:ilvl w:val="0"/>
          <w:numId w:val="3"/>
        </w:numPr>
        <w:tabs>
          <w:tab w:val="num" w:pos="0"/>
        </w:tabs>
        <w:ind w:left="0" w:firstLine="0"/>
        <w:jc w:val="both"/>
        <w:rPr>
          <w:sz w:val="22"/>
          <w:szCs w:val="22"/>
        </w:rPr>
      </w:pPr>
      <w:r w:rsidRPr="000B795F">
        <w:rPr>
          <w:sz w:val="22"/>
          <w:szCs w:val="22"/>
        </w:rPr>
        <w:t xml:space="preserve">Тусеева </w:t>
      </w:r>
      <w:proofErr w:type="gramStart"/>
      <w:r w:rsidRPr="000B795F">
        <w:rPr>
          <w:sz w:val="22"/>
          <w:szCs w:val="22"/>
        </w:rPr>
        <w:t>М.Х.</w:t>
      </w:r>
      <w:proofErr w:type="gramEnd"/>
      <w:r w:rsidRPr="000B795F">
        <w:rPr>
          <w:sz w:val="22"/>
          <w:szCs w:val="22"/>
        </w:rPr>
        <w:t xml:space="preserve">, Тусеева И.Х.Налоговое планирование на микроуровне: состояние, тенденции, перспективы. Учебное </w:t>
      </w:r>
      <w:proofErr w:type="gramStart"/>
      <w:r w:rsidRPr="000B795F">
        <w:rPr>
          <w:sz w:val="22"/>
          <w:szCs w:val="22"/>
        </w:rPr>
        <w:t>пособие.-</w:t>
      </w:r>
      <w:proofErr w:type="gramEnd"/>
      <w:r w:rsidRPr="000B795F">
        <w:rPr>
          <w:sz w:val="22"/>
          <w:szCs w:val="22"/>
        </w:rPr>
        <w:t xml:space="preserve"> Алматы:, 2008.- 127с</w:t>
      </w:r>
    </w:p>
    <w:p w14:paraId="1651D3AD" w14:textId="77777777" w:rsidR="00C50FAB" w:rsidRPr="000B795F" w:rsidRDefault="00C50FAB" w:rsidP="00C50FAB">
      <w:pPr>
        <w:numPr>
          <w:ilvl w:val="0"/>
          <w:numId w:val="3"/>
        </w:numPr>
        <w:tabs>
          <w:tab w:val="num" w:pos="0"/>
        </w:tabs>
        <w:ind w:left="0" w:firstLine="0"/>
        <w:jc w:val="both"/>
        <w:rPr>
          <w:sz w:val="22"/>
          <w:szCs w:val="22"/>
        </w:rPr>
      </w:pPr>
      <w:r w:rsidRPr="000B795F">
        <w:rPr>
          <w:sz w:val="22"/>
          <w:szCs w:val="22"/>
        </w:rPr>
        <w:t xml:space="preserve">Тихонов </w:t>
      </w:r>
      <w:proofErr w:type="gramStart"/>
      <w:r w:rsidRPr="000B795F">
        <w:rPr>
          <w:sz w:val="22"/>
          <w:szCs w:val="22"/>
        </w:rPr>
        <w:t>Д.Н.</w:t>
      </w:r>
      <w:proofErr w:type="gramEnd"/>
      <w:r w:rsidRPr="000B795F">
        <w:rPr>
          <w:sz w:val="22"/>
          <w:szCs w:val="22"/>
        </w:rPr>
        <w:t>, Липник Л.Г. Налоговое планирование и минимизация налоговых рисков. - Издательство: Альпина Бизнес Букс, ISBN 5-9614-0011-5.</w:t>
      </w:r>
    </w:p>
    <w:p w14:paraId="5C324A18" w14:textId="77777777" w:rsidR="00C50FAB" w:rsidRPr="000B795F" w:rsidRDefault="00C50FAB" w:rsidP="00C50FAB">
      <w:pPr>
        <w:numPr>
          <w:ilvl w:val="0"/>
          <w:numId w:val="3"/>
        </w:numPr>
        <w:tabs>
          <w:tab w:val="num" w:pos="0"/>
        </w:tabs>
        <w:ind w:left="0" w:firstLine="0"/>
        <w:jc w:val="both"/>
        <w:rPr>
          <w:sz w:val="22"/>
          <w:szCs w:val="22"/>
        </w:rPr>
      </w:pPr>
      <w:r w:rsidRPr="000B795F">
        <w:rPr>
          <w:sz w:val="22"/>
          <w:szCs w:val="22"/>
        </w:rPr>
        <w:t xml:space="preserve">Скала В.И., Скала В.Н. Нестандартные налоговые ситуации (практическое пособие по применению отдельных норм НК Республики </w:t>
      </w:r>
      <w:proofErr w:type="gramStart"/>
      <w:r w:rsidRPr="000B795F">
        <w:rPr>
          <w:sz w:val="22"/>
          <w:szCs w:val="22"/>
        </w:rPr>
        <w:t>Казахстан )</w:t>
      </w:r>
      <w:proofErr w:type="gramEnd"/>
      <w:r w:rsidRPr="000B795F">
        <w:rPr>
          <w:sz w:val="22"/>
          <w:szCs w:val="22"/>
        </w:rPr>
        <w:t>, Алматы 2005г.;</w:t>
      </w:r>
    </w:p>
    <w:p w14:paraId="1051680B" w14:textId="77777777" w:rsidR="00C50FAB" w:rsidRPr="000B795F" w:rsidRDefault="00C50FAB" w:rsidP="00C50FAB">
      <w:pPr>
        <w:numPr>
          <w:ilvl w:val="0"/>
          <w:numId w:val="3"/>
        </w:numPr>
        <w:tabs>
          <w:tab w:val="num" w:pos="0"/>
        </w:tabs>
        <w:ind w:left="0" w:firstLine="0"/>
        <w:jc w:val="both"/>
        <w:rPr>
          <w:sz w:val="22"/>
          <w:szCs w:val="22"/>
        </w:rPr>
      </w:pPr>
      <w:r w:rsidRPr="000B795F">
        <w:rPr>
          <w:sz w:val="22"/>
          <w:szCs w:val="22"/>
        </w:rPr>
        <w:t xml:space="preserve">Брызгалин А.В., Берник В.Р., Головкин </w:t>
      </w:r>
      <w:proofErr w:type="gramStart"/>
      <w:r w:rsidRPr="000B795F">
        <w:rPr>
          <w:sz w:val="22"/>
          <w:szCs w:val="22"/>
        </w:rPr>
        <w:t>А.Н.</w:t>
      </w:r>
      <w:proofErr w:type="gramEnd"/>
      <w:r w:rsidRPr="000B795F">
        <w:rPr>
          <w:sz w:val="22"/>
          <w:szCs w:val="22"/>
        </w:rPr>
        <w:t>, Брызгалин В.В., Баженов О.И.   Методы   налоговой   оптимизации.   Изд.2-</w:t>
      </w:r>
      <w:proofErr w:type="gramStart"/>
      <w:r w:rsidRPr="000B795F">
        <w:rPr>
          <w:sz w:val="22"/>
          <w:szCs w:val="22"/>
        </w:rPr>
        <w:t xml:space="preserve">е,   </w:t>
      </w:r>
      <w:proofErr w:type="gramEnd"/>
      <w:r w:rsidRPr="000B795F">
        <w:rPr>
          <w:sz w:val="22"/>
          <w:szCs w:val="22"/>
        </w:rPr>
        <w:t xml:space="preserve">перераб.   </w:t>
      </w:r>
      <w:proofErr w:type="gramStart"/>
      <w:r w:rsidRPr="000B795F">
        <w:rPr>
          <w:sz w:val="22"/>
          <w:szCs w:val="22"/>
        </w:rPr>
        <w:t>и  доп.</w:t>
      </w:r>
      <w:proofErr w:type="gramEnd"/>
      <w:r w:rsidRPr="000B795F">
        <w:rPr>
          <w:sz w:val="22"/>
          <w:szCs w:val="22"/>
        </w:rPr>
        <w:t xml:space="preserve"> - М.: «Аналитика-Пресс»,2000;</w:t>
      </w:r>
    </w:p>
    <w:p w14:paraId="1E112200" w14:textId="77777777" w:rsidR="00C50FAB" w:rsidRPr="000B795F" w:rsidRDefault="00C50FAB" w:rsidP="00C50FAB">
      <w:pPr>
        <w:numPr>
          <w:ilvl w:val="0"/>
          <w:numId w:val="3"/>
        </w:numPr>
        <w:tabs>
          <w:tab w:val="num" w:pos="0"/>
        </w:tabs>
        <w:ind w:left="0" w:firstLine="0"/>
        <w:jc w:val="both"/>
        <w:rPr>
          <w:sz w:val="22"/>
          <w:szCs w:val="22"/>
        </w:rPr>
      </w:pPr>
      <w:r w:rsidRPr="000B795F">
        <w:rPr>
          <w:sz w:val="22"/>
          <w:szCs w:val="22"/>
        </w:rPr>
        <w:t>Джон Пеппер. Практическая энциклопедия международного налогового и финансового планирования. - М: ИНФРА-М, 1998.</w:t>
      </w:r>
    </w:p>
    <w:p w14:paraId="12520FBA" w14:textId="77777777" w:rsidR="00C50FAB" w:rsidRDefault="00C50FAB"/>
    <w:sectPr w:rsidR="00C50F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D7C7" w14:textId="77777777" w:rsidR="003B21B2" w:rsidRDefault="003B21B2" w:rsidP="00C50FAB">
      <w:r>
        <w:separator/>
      </w:r>
    </w:p>
  </w:endnote>
  <w:endnote w:type="continuationSeparator" w:id="0">
    <w:p w14:paraId="5693CB44" w14:textId="77777777" w:rsidR="003B21B2" w:rsidRDefault="003B21B2" w:rsidP="00C5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98ED" w14:textId="77777777" w:rsidR="003B21B2" w:rsidRDefault="003B21B2" w:rsidP="00C50FAB">
      <w:r>
        <w:separator/>
      </w:r>
    </w:p>
  </w:footnote>
  <w:footnote w:type="continuationSeparator" w:id="0">
    <w:p w14:paraId="4799F655" w14:textId="77777777" w:rsidR="003B21B2" w:rsidRDefault="003B21B2" w:rsidP="00C50FAB">
      <w:r>
        <w:continuationSeparator/>
      </w:r>
    </w:p>
  </w:footnote>
  <w:footnote w:id="1">
    <w:p w14:paraId="63485CE0" w14:textId="77777777" w:rsidR="00C50FAB" w:rsidRPr="00553BA3" w:rsidRDefault="00C50FAB" w:rsidP="00C50FAB">
      <w:pPr>
        <w:pStyle w:val="ac"/>
      </w:pPr>
      <w:r>
        <w:rPr>
          <w:rStyle w:val="ab"/>
        </w:rPr>
        <w:footnoteRef/>
      </w:r>
      <w:r>
        <w:t xml:space="preserve"> </w:t>
      </w:r>
      <w:r w:rsidRPr="00203DE6">
        <w:t xml:space="preserve">Бюджетный Кодекс Республики Казахстан </w:t>
      </w:r>
      <w:r w:rsidRPr="00203DE6">
        <w:rPr>
          <w:sz w:val="18"/>
          <w:szCs w:val="18"/>
        </w:rPr>
        <w:t>4 декабря 2008 года № 95-IV (с изменениями и дополнениями по состоянию на 04.07.2013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81C"/>
    <w:multiLevelType w:val="hybridMultilevel"/>
    <w:tmpl w:val="55868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1D2224"/>
    <w:multiLevelType w:val="hybridMultilevel"/>
    <w:tmpl w:val="01CC3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94015F"/>
    <w:multiLevelType w:val="singleLevel"/>
    <w:tmpl w:val="F9A4C7CC"/>
    <w:lvl w:ilvl="0">
      <w:start w:val="2"/>
      <w:numFmt w:val="bullet"/>
      <w:lvlText w:val="-"/>
      <w:lvlJc w:val="left"/>
      <w:pPr>
        <w:tabs>
          <w:tab w:val="num" w:pos="975"/>
        </w:tabs>
        <w:ind w:left="975" w:hanging="360"/>
      </w:pPr>
      <w:rPr>
        <w:rFonts w:hint="default"/>
      </w:rPr>
    </w:lvl>
  </w:abstractNum>
  <w:abstractNum w:abstractNumId="3" w15:restartNumberingAfterBreak="0">
    <w:nsid w:val="53343540"/>
    <w:multiLevelType w:val="multilevel"/>
    <w:tmpl w:val="3D402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26E3F"/>
    <w:multiLevelType w:val="singleLevel"/>
    <w:tmpl w:val="F9A4C7CC"/>
    <w:lvl w:ilvl="0">
      <w:start w:val="2"/>
      <w:numFmt w:val="bullet"/>
      <w:lvlText w:val="-"/>
      <w:lvlJc w:val="left"/>
      <w:pPr>
        <w:tabs>
          <w:tab w:val="num" w:pos="975"/>
        </w:tabs>
        <w:ind w:left="975" w:hanging="360"/>
      </w:pPr>
      <w:rPr>
        <w:rFonts w:hint="default"/>
      </w:rPr>
    </w:lvl>
  </w:abstractNum>
  <w:abstractNum w:abstractNumId="5" w15:restartNumberingAfterBreak="0">
    <w:nsid w:val="733D30AF"/>
    <w:multiLevelType w:val="hybridMultilevel"/>
    <w:tmpl w:val="DCFC4430"/>
    <w:lvl w:ilvl="0" w:tplc="69A8D1DE">
      <w:start w:val="1"/>
      <w:numFmt w:val="bullet"/>
      <w:lvlText w:val=""/>
      <w:lvlJc w:val="left"/>
      <w:pPr>
        <w:tabs>
          <w:tab w:val="num" w:pos="360"/>
        </w:tabs>
        <w:ind w:left="360" w:hanging="360"/>
      </w:pPr>
      <w:rPr>
        <w:rFonts w:ascii="Wingdings 3" w:hAnsi="Wingdings 3" w:hint="default"/>
      </w:rPr>
    </w:lvl>
    <w:lvl w:ilvl="1" w:tplc="C5DE8C62" w:tentative="1">
      <w:start w:val="1"/>
      <w:numFmt w:val="bullet"/>
      <w:lvlText w:val=""/>
      <w:lvlJc w:val="left"/>
      <w:pPr>
        <w:tabs>
          <w:tab w:val="num" w:pos="1440"/>
        </w:tabs>
        <w:ind w:left="1440" w:hanging="360"/>
      </w:pPr>
      <w:rPr>
        <w:rFonts w:ascii="Wingdings 3" w:hAnsi="Wingdings 3" w:hint="default"/>
      </w:rPr>
    </w:lvl>
    <w:lvl w:ilvl="2" w:tplc="0706C728" w:tentative="1">
      <w:start w:val="1"/>
      <w:numFmt w:val="bullet"/>
      <w:lvlText w:val=""/>
      <w:lvlJc w:val="left"/>
      <w:pPr>
        <w:tabs>
          <w:tab w:val="num" w:pos="2160"/>
        </w:tabs>
        <w:ind w:left="2160" w:hanging="360"/>
      </w:pPr>
      <w:rPr>
        <w:rFonts w:ascii="Wingdings 3" w:hAnsi="Wingdings 3" w:hint="default"/>
      </w:rPr>
    </w:lvl>
    <w:lvl w:ilvl="3" w:tplc="D708E0E4" w:tentative="1">
      <w:start w:val="1"/>
      <w:numFmt w:val="bullet"/>
      <w:lvlText w:val=""/>
      <w:lvlJc w:val="left"/>
      <w:pPr>
        <w:tabs>
          <w:tab w:val="num" w:pos="2880"/>
        </w:tabs>
        <w:ind w:left="2880" w:hanging="360"/>
      </w:pPr>
      <w:rPr>
        <w:rFonts w:ascii="Wingdings 3" w:hAnsi="Wingdings 3" w:hint="default"/>
      </w:rPr>
    </w:lvl>
    <w:lvl w:ilvl="4" w:tplc="38E40058" w:tentative="1">
      <w:start w:val="1"/>
      <w:numFmt w:val="bullet"/>
      <w:lvlText w:val=""/>
      <w:lvlJc w:val="left"/>
      <w:pPr>
        <w:tabs>
          <w:tab w:val="num" w:pos="3600"/>
        </w:tabs>
        <w:ind w:left="3600" w:hanging="360"/>
      </w:pPr>
      <w:rPr>
        <w:rFonts w:ascii="Wingdings 3" w:hAnsi="Wingdings 3" w:hint="default"/>
      </w:rPr>
    </w:lvl>
    <w:lvl w:ilvl="5" w:tplc="A72A6BAC" w:tentative="1">
      <w:start w:val="1"/>
      <w:numFmt w:val="bullet"/>
      <w:lvlText w:val=""/>
      <w:lvlJc w:val="left"/>
      <w:pPr>
        <w:tabs>
          <w:tab w:val="num" w:pos="4320"/>
        </w:tabs>
        <w:ind w:left="4320" w:hanging="360"/>
      </w:pPr>
      <w:rPr>
        <w:rFonts w:ascii="Wingdings 3" w:hAnsi="Wingdings 3" w:hint="default"/>
      </w:rPr>
    </w:lvl>
    <w:lvl w:ilvl="6" w:tplc="1A8A7F6A" w:tentative="1">
      <w:start w:val="1"/>
      <w:numFmt w:val="bullet"/>
      <w:lvlText w:val=""/>
      <w:lvlJc w:val="left"/>
      <w:pPr>
        <w:tabs>
          <w:tab w:val="num" w:pos="5040"/>
        </w:tabs>
        <w:ind w:left="5040" w:hanging="360"/>
      </w:pPr>
      <w:rPr>
        <w:rFonts w:ascii="Wingdings 3" w:hAnsi="Wingdings 3" w:hint="default"/>
      </w:rPr>
    </w:lvl>
    <w:lvl w:ilvl="7" w:tplc="87A655A6" w:tentative="1">
      <w:start w:val="1"/>
      <w:numFmt w:val="bullet"/>
      <w:lvlText w:val=""/>
      <w:lvlJc w:val="left"/>
      <w:pPr>
        <w:tabs>
          <w:tab w:val="num" w:pos="5760"/>
        </w:tabs>
        <w:ind w:left="5760" w:hanging="360"/>
      </w:pPr>
      <w:rPr>
        <w:rFonts w:ascii="Wingdings 3" w:hAnsi="Wingdings 3" w:hint="default"/>
      </w:rPr>
    </w:lvl>
    <w:lvl w:ilvl="8" w:tplc="19F2AA42" w:tentative="1">
      <w:start w:val="1"/>
      <w:numFmt w:val="bullet"/>
      <w:lvlText w:val=""/>
      <w:lvlJc w:val="left"/>
      <w:pPr>
        <w:tabs>
          <w:tab w:val="num" w:pos="6480"/>
        </w:tabs>
        <w:ind w:left="6480" w:hanging="360"/>
      </w:pPr>
      <w:rPr>
        <w:rFonts w:ascii="Wingdings 3" w:hAnsi="Wingdings 3" w:hint="default"/>
      </w:rPr>
    </w:lvl>
  </w:abstractNum>
  <w:num w:numId="1" w16cid:durableId="374551645">
    <w:abstractNumId w:val="2"/>
  </w:num>
  <w:num w:numId="2" w16cid:durableId="99448557">
    <w:abstractNumId w:val="4"/>
  </w:num>
  <w:num w:numId="3" w16cid:durableId="724139580">
    <w:abstractNumId w:val="5"/>
  </w:num>
  <w:num w:numId="4" w16cid:durableId="541986726">
    <w:abstractNumId w:val="1"/>
  </w:num>
  <w:num w:numId="5" w16cid:durableId="92358382">
    <w:abstractNumId w:val="3"/>
  </w:num>
  <w:num w:numId="6" w16cid:durableId="132685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AB"/>
    <w:rsid w:val="003B21B2"/>
    <w:rsid w:val="00C50FAB"/>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41E1"/>
  <w15:chartTrackingRefBased/>
  <w15:docId w15:val="{13287217-6A71-4E94-8975-99F227D0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F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0FAB"/>
    <w:rPr>
      <w:b/>
      <w:bCs/>
    </w:rPr>
  </w:style>
  <w:style w:type="paragraph" w:styleId="a4">
    <w:name w:val="Title"/>
    <w:basedOn w:val="a"/>
    <w:link w:val="a5"/>
    <w:qFormat/>
    <w:rsid w:val="00C50FAB"/>
    <w:pPr>
      <w:widowControl w:val="0"/>
      <w:tabs>
        <w:tab w:val="left" w:pos="720"/>
        <w:tab w:val="left" w:pos="1080"/>
        <w:tab w:val="left" w:pos="1260"/>
      </w:tabs>
      <w:ind w:left="680"/>
      <w:jc w:val="center"/>
    </w:pPr>
    <w:rPr>
      <w:b/>
      <w:bCs/>
      <w:sz w:val="20"/>
      <w:szCs w:val="20"/>
    </w:rPr>
  </w:style>
  <w:style w:type="character" w:customStyle="1" w:styleId="a5">
    <w:name w:val="Заголовок Знак"/>
    <w:basedOn w:val="a0"/>
    <w:link w:val="a4"/>
    <w:rsid w:val="00C50FAB"/>
    <w:rPr>
      <w:rFonts w:ascii="Times New Roman" w:eastAsia="Times New Roman" w:hAnsi="Times New Roman" w:cs="Times New Roman"/>
      <w:b/>
      <w:bCs/>
      <w:sz w:val="20"/>
      <w:szCs w:val="20"/>
      <w:lang w:val="ru-RU" w:eastAsia="ru-RU"/>
    </w:rPr>
  </w:style>
  <w:style w:type="paragraph" w:styleId="a6">
    <w:name w:val="Body Text Indent"/>
    <w:basedOn w:val="a"/>
    <w:link w:val="a7"/>
    <w:rsid w:val="00C50FAB"/>
    <w:pPr>
      <w:widowControl w:val="0"/>
      <w:tabs>
        <w:tab w:val="num" w:pos="0"/>
        <w:tab w:val="left" w:pos="720"/>
        <w:tab w:val="left" w:pos="1080"/>
        <w:tab w:val="left" w:pos="1260"/>
      </w:tabs>
      <w:ind w:firstLine="709"/>
      <w:jc w:val="both"/>
    </w:pPr>
    <w:rPr>
      <w:sz w:val="28"/>
      <w:szCs w:val="20"/>
    </w:rPr>
  </w:style>
  <w:style w:type="character" w:customStyle="1" w:styleId="a7">
    <w:name w:val="Основной текст с отступом Знак"/>
    <w:basedOn w:val="a0"/>
    <w:link w:val="a6"/>
    <w:rsid w:val="00C50FAB"/>
    <w:rPr>
      <w:rFonts w:ascii="Times New Roman" w:eastAsia="Times New Roman" w:hAnsi="Times New Roman" w:cs="Times New Roman"/>
      <w:sz w:val="28"/>
      <w:szCs w:val="20"/>
      <w:lang w:val="ru-RU" w:eastAsia="ru-RU"/>
    </w:rPr>
  </w:style>
  <w:style w:type="paragraph" w:styleId="a8">
    <w:name w:val="Body Text"/>
    <w:basedOn w:val="a"/>
    <w:link w:val="a9"/>
    <w:rsid w:val="00C50FAB"/>
    <w:pPr>
      <w:widowControl w:val="0"/>
      <w:tabs>
        <w:tab w:val="num" w:pos="0"/>
        <w:tab w:val="left" w:pos="720"/>
        <w:tab w:val="left" w:pos="1080"/>
        <w:tab w:val="left" w:pos="1260"/>
      </w:tabs>
      <w:jc w:val="both"/>
    </w:pPr>
    <w:rPr>
      <w:szCs w:val="20"/>
    </w:rPr>
  </w:style>
  <w:style w:type="character" w:customStyle="1" w:styleId="a9">
    <w:name w:val="Основной текст Знак"/>
    <w:basedOn w:val="a0"/>
    <w:link w:val="a8"/>
    <w:rsid w:val="00C50FAB"/>
    <w:rPr>
      <w:rFonts w:ascii="Times New Roman" w:eastAsia="Times New Roman" w:hAnsi="Times New Roman" w:cs="Times New Roman"/>
      <w:sz w:val="24"/>
      <w:szCs w:val="20"/>
      <w:lang w:val="ru-RU" w:eastAsia="ru-RU"/>
    </w:rPr>
  </w:style>
  <w:style w:type="paragraph" w:styleId="aa">
    <w:name w:val="Normal (Web)"/>
    <w:aliases w:val="Обычный (веб)1,Обычный (веб)1 Знак Знак Зн,Обычный (Web)"/>
    <w:basedOn w:val="a"/>
    <w:uiPriority w:val="99"/>
    <w:rsid w:val="00C50FAB"/>
    <w:pPr>
      <w:spacing w:before="100" w:beforeAutospacing="1" w:after="100" w:afterAutospacing="1"/>
    </w:pPr>
  </w:style>
  <w:style w:type="character" w:customStyle="1" w:styleId="s1">
    <w:name w:val="s1"/>
    <w:rsid w:val="00C50FAB"/>
    <w:rPr>
      <w:rFonts w:ascii="Times New Roman" w:hAnsi="Times New Roman" w:cs="Times New Roman" w:hint="default"/>
      <w:b/>
      <w:bCs/>
      <w:color w:val="000000"/>
    </w:rPr>
  </w:style>
  <w:style w:type="character" w:customStyle="1" w:styleId="apple-converted-space">
    <w:name w:val="apple-converted-space"/>
    <w:basedOn w:val="a0"/>
    <w:rsid w:val="00C50FAB"/>
  </w:style>
  <w:style w:type="paragraph" w:customStyle="1" w:styleId="1">
    <w:name w:val="Обычный1"/>
    <w:rsid w:val="00C50FAB"/>
    <w:pPr>
      <w:spacing w:before="100" w:after="100" w:line="240" w:lineRule="auto"/>
    </w:pPr>
    <w:rPr>
      <w:rFonts w:ascii="Times New Roman" w:eastAsia="Times New Roman" w:hAnsi="Times New Roman" w:cs="Times New Roman"/>
      <w:snapToGrid w:val="0"/>
      <w:sz w:val="24"/>
      <w:szCs w:val="20"/>
      <w:lang w:val="es-AR" w:eastAsia="ru-RU"/>
    </w:rPr>
  </w:style>
  <w:style w:type="paragraph" w:customStyle="1" w:styleId="book">
    <w:name w:val="book"/>
    <w:basedOn w:val="a"/>
    <w:rsid w:val="00C50FAB"/>
    <w:pPr>
      <w:ind w:firstLine="424"/>
    </w:pPr>
  </w:style>
  <w:style w:type="character" w:styleId="ab">
    <w:name w:val="footnote reference"/>
    <w:rsid w:val="00C50FAB"/>
    <w:rPr>
      <w:vertAlign w:val="superscript"/>
    </w:rPr>
  </w:style>
  <w:style w:type="paragraph" w:styleId="ac">
    <w:name w:val="footnote text"/>
    <w:basedOn w:val="a"/>
    <w:link w:val="ad"/>
    <w:rsid w:val="00C50FAB"/>
    <w:rPr>
      <w:color w:val="000000"/>
      <w:spacing w:val="-4"/>
      <w:sz w:val="20"/>
      <w:szCs w:val="20"/>
    </w:rPr>
  </w:style>
  <w:style w:type="character" w:customStyle="1" w:styleId="ad">
    <w:name w:val="Текст сноски Знак"/>
    <w:basedOn w:val="a0"/>
    <w:link w:val="ac"/>
    <w:rsid w:val="00C50FAB"/>
    <w:rPr>
      <w:rFonts w:ascii="Times New Roman" w:eastAsia="Times New Roman" w:hAnsi="Times New Roman" w:cs="Times New Roman"/>
      <w:color w:val="000000"/>
      <w:spacing w:val="-4"/>
      <w:sz w:val="20"/>
      <w:szCs w:val="20"/>
      <w:lang w:val="ru-RU" w:eastAsia="ru-RU"/>
    </w:rPr>
  </w:style>
  <w:style w:type="character" w:customStyle="1" w:styleId="review-h6">
    <w:name w:val="review-h6"/>
    <w:rsid w:val="00C5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conomic-journal.net/wp-content/uploads/2013/04/%D1%80%D0%B8%D1%81-2-%D1%81%D1%82%D0%B0%D1%82%D1%8C%D1%8F-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5305</Words>
  <Characters>30242</Characters>
  <Application>Microsoft Office Word</Application>
  <DocSecurity>0</DocSecurity>
  <Lines>252</Lines>
  <Paragraphs>70</Paragraphs>
  <ScaleCrop>false</ScaleCrop>
  <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Евразийский  Технологический Университет</dc:creator>
  <cp:keywords/>
  <dc:description/>
  <cp:lastModifiedBy>Евразийский  Технологический Университет</cp:lastModifiedBy>
  <cp:revision>1</cp:revision>
  <dcterms:created xsi:type="dcterms:W3CDTF">2023-01-10T08:28:00Z</dcterms:created>
  <dcterms:modified xsi:type="dcterms:W3CDTF">2023-01-10T08:29:00Z</dcterms:modified>
</cp:coreProperties>
</file>